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B7832F" w14:textId="4C7B80F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247D17">
        <w:rPr>
          <w:rFonts w:hint="eastAsia"/>
          <w:b/>
          <w:sz w:val="24"/>
          <w:szCs w:val="24"/>
          <w:lang w:eastAsia="ko-KR"/>
        </w:rPr>
        <w:t>NR Ad-hoc#2</w:t>
      </w:r>
      <w:r w:rsidRPr="006E473F">
        <w:rPr>
          <w:rFonts w:hint="eastAsia"/>
          <w:b/>
          <w:sz w:val="24"/>
          <w:szCs w:val="24"/>
          <w:lang w:eastAsia="ko-KR"/>
        </w:rPr>
        <w:tab/>
      </w:r>
      <w:r w:rsidRPr="006E473F">
        <w:rPr>
          <w:rFonts w:hint="eastAsia"/>
          <w:b/>
          <w:i/>
          <w:sz w:val="24"/>
          <w:szCs w:val="24"/>
          <w:lang w:eastAsia="ko-KR"/>
        </w:rPr>
        <w:t>R1-</w:t>
      </w:r>
      <w:r w:rsidR="00441FAA" w:rsidRPr="006E473F">
        <w:rPr>
          <w:rFonts w:hint="eastAsia"/>
          <w:b/>
          <w:i/>
          <w:noProof/>
          <w:sz w:val="24"/>
          <w:szCs w:val="24"/>
          <w:lang w:eastAsia="ko-KR"/>
        </w:rPr>
        <w:t>1</w:t>
      </w:r>
      <w:r w:rsidR="00441FAA">
        <w:rPr>
          <w:rFonts w:hint="eastAsia"/>
          <w:b/>
          <w:i/>
          <w:noProof/>
          <w:sz w:val="24"/>
          <w:szCs w:val="24"/>
          <w:lang w:eastAsia="ko-KR"/>
        </w:rPr>
        <w:t>7</w:t>
      </w:r>
      <w:r w:rsidR="00404F8F">
        <w:rPr>
          <w:rFonts w:hint="eastAsia"/>
          <w:b/>
          <w:i/>
          <w:noProof/>
          <w:sz w:val="24"/>
          <w:szCs w:val="24"/>
          <w:lang w:eastAsia="ko-KR"/>
        </w:rPr>
        <w:t>1</w:t>
      </w:r>
      <w:r w:rsidR="00441FAA">
        <w:rPr>
          <w:rFonts w:hint="eastAsia"/>
          <w:b/>
          <w:i/>
          <w:noProof/>
          <w:sz w:val="24"/>
          <w:szCs w:val="24"/>
          <w:lang w:eastAsia="ko-KR"/>
        </w:rPr>
        <w:t>0687</w:t>
      </w:r>
    </w:p>
    <w:bookmarkEnd w:id="0"/>
    <w:bookmarkEnd w:id="1"/>
    <w:p w14:paraId="186EF777" w14:textId="62D7A308" w:rsidR="00C43BD0" w:rsidRPr="006E473F" w:rsidRDefault="00B60725" w:rsidP="00C43BD0">
      <w:pPr>
        <w:pStyle w:val="CRCoverPage"/>
        <w:spacing w:after="240"/>
        <w:outlineLvl w:val="0"/>
        <w:rPr>
          <w:b/>
          <w:noProof/>
          <w:sz w:val="24"/>
          <w:szCs w:val="24"/>
        </w:rPr>
      </w:pPr>
      <w:r>
        <w:rPr>
          <w:rFonts w:eastAsia="MS Mincho" w:cs="Arial" w:hint="eastAsia"/>
          <w:b/>
          <w:bCs/>
          <w:sz w:val="28"/>
          <w:lang w:eastAsia="ja-JP"/>
        </w:rPr>
        <w:t>Qingdao</w:t>
      </w:r>
      <w:r w:rsidR="00C43BD0" w:rsidRPr="0059155C">
        <w:rPr>
          <w:b/>
          <w:noProof/>
          <w:sz w:val="24"/>
          <w:szCs w:val="24"/>
          <w:lang w:eastAsia="ko-KR"/>
        </w:rPr>
        <w:t xml:space="preserve">, </w:t>
      </w:r>
      <w:r w:rsidR="00067039">
        <w:rPr>
          <w:rFonts w:hint="eastAsia"/>
          <w:b/>
          <w:noProof/>
          <w:sz w:val="24"/>
          <w:szCs w:val="24"/>
          <w:lang w:eastAsia="ko-KR"/>
        </w:rPr>
        <w:t>China</w:t>
      </w:r>
      <w:r w:rsidR="00C43BD0">
        <w:rPr>
          <w:rFonts w:hint="eastAsia"/>
          <w:b/>
          <w:noProof/>
          <w:sz w:val="24"/>
          <w:szCs w:val="24"/>
          <w:lang w:eastAsia="ko-KR"/>
        </w:rPr>
        <w:t xml:space="preserve">, </w:t>
      </w:r>
      <w:r>
        <w:rPr>
          <w:rFonts w:hint="eastAsia"/>
          <w:b/>
          <w:noProof/>
          <w:sz w:val="24"/>
          <w:szCs w:val="24"/>
          <w:lang w:eastAsia="ko-KR"/>
        </w:rPr>
        <w:t>27</w:t>
      </w:r>
      <w:r w:rsidR="00C43BD0">
        <w:rPr>
          <w:rFonts w:hint="eastAsia"/>
          <w:b/>
          <w:noProof/>
          <w:sz w:val="24"/>
          <w:szCs w:val="24"/>
          <w:lang w:eastAsia="ko-KR"/>
        </w:rPr>
        <w:t>-</w:t>
      </w:r>
      <w:r>
        <w:rPr>
          <w:rFonts w:hint="eastAsia"/>
          <w:b/>
          <w:noProof/>
          <w:sz w:val="24"/>
          <w:szCs w:val="24"/>
          <w:lang w:eastAsia="ko-KR"/>
        </w:rPr>
        <w:t>30</w:t>
      </w:r>
      <w:r w:rsidR="00067039">
        <w:rPr>
          <w:rFonts w:hint="eastAsia"/>
          <w:b/>
          <w:noProof/>
          <w:sz w:val="24"/>
          <w:szCs w:val="24"/>
          <w:lang w:eastAsia="ko-KR"/>
        </w:rPr>
        <w:t xml:space="preserve"> </w:t>
      </w:r>
      <w:r>
        <w:rPr>
          <w:rFonts w:hint="eastAsia"/>
          <w:b/>
          <w:noProof/>
          <w:sz w:val="24"/>
          <w:szCs w:val="24"/>
          <w:lang w:eastAsia="ko-KR"/>
        </w:rPr>
        <w:t>June</w:t>
      </w:r>
      <w:r w:rsidR="00C43BD0">
        <w:rPr>
          <w:rFonts w:hint="eastAsia"/>
          <w:b/>
          <w:noProof/>
          <w:sz w:val="24"/>
          <w:szCs w:val="24"/>
          <w:lang w:eastAsia="ko-KR"/>
        </w:rPr>
        <w:t>, 2017</w:t>
      </w:r>
    </w:p>
    <w:p w14:paraId="56B8558F" w14:textId="607F1FF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B60725">
        <w:rPr>
          <w:rFonts w:ascii="Arial" w:hAnsi="Arial" w:hint="eastAsia"/>
          <w:sz w:val="24"/>
          <w:lang w:eastAsia="ko-KR"/>
        </w:rPr>
        <w:t>5</w:t>
      </w:r>
      <w:r w:rsidR="00C43BD0">
        <w:rPr>
          <w:rFonts w:ascii="Arial" w:hAnsi="Arial" w:hint="eastAsia"/>
          <w:sz w:val="24"/>
          <w:lang w:eastAsia="ko-KR"/>
        </w:rPr>
        <w:t>.1.2.4.</w:t>
      </w:r>
      <w:r w:rsidR="00B60725">
        <w:rPr>
          <w:rFonts w:ascii="Arial" w:hAnsi="Arial" w:hint="eastAsia"/>
          <w:sz w:val="24"/>
          <w:lang w:eastAsia="ko-KR"/>
        </w:rPr>
        <w:t>4</w:t>
      </w:r>
    </w:p>
    <w:p w14:paraId="78B730E1"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26DB1117" w14:textId="58536F08"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323B1">
        <w:rPr>
          <w:rFonts w:ascii="Arial" w:hAnsi="Arial" w:hint="eastAsia"/>
          <w:sz w:val="24"/>
          <w:lang w:eastAsia="ko-KR"/>
        </w:rPr>
        <w:t>On UL PTRS for DFT-s-OFDM</w:t>
      </w:r>
    </w:p>
    <w:p w14:paraId="3D2B61D1" w14:textId="77777777" w:rsidR="0072162A" w:rsidRDefault="0072162A" w:rsidP="0035122A">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44546D30" w14:textId="77777777" w:rsidR="0072162A" w:rsidRPr="002958FD" w:rsidRDefault="0072162A" w:rsidP="002958FD">
      <w:pPr>
        <w:pStyle w:val="1"/>
      </w:pPr>
      <w:r w:rsidRPr="002958FD">
        <w:t>I</w:t>
      </w:r>
      <w:r w:rsidRPr="002958FD">
        <w:rPr>
          <w:rFonts w:hint="eastAsia"/>
        </w:rPr>
        <w:t>ntroduction</w:t>
      </w:r>
      <w:bookmarkStart w:id="4" w:name="_GoBack"/>
      <w:bookmarkEnd w:id="4"/>
    </w:p>
    <w:p w14:paraId="49D92C21" w14:textId="51E72976" w:rsidR="00174822" w:rsidRDefault="00174822" w:rsidP="00174822">
      <w:pPr>
        <w:spacing w:before="60" w:after="60" w:line="288" w:lineRule="auto"/>
        <w:ind w:firstLine="454"/>
        <w:rPr>
          <w:lang w:eastAsia="ko-KR"/>
        </w:rPr>
      </w:pPr>
      <w:r>
        <w:rPr>
          <w:rFonts w:hint="eastAsia"/>
          <w:lang w:eastAsia="ko-KR"/>
        </w:rPr>
        <w:t>During RAN1 #</w:t>
      </w:r>
      <w:r w:rsidR="00212975">
        <w:rPr>
          <w:rFonts w:hint="eastAsia"/>
          <w:lang w:eastAsia="ko-KR"/>
        </w:rPr>
        <w:t>89</w:t>
      </w:r>
      <w:r>
        <w:rPr>
          <w:rFonts w:hint="eastAsia"/>
          <w:lang w:eastAsia="ko-KR"/>
        </w:rPr>
        <w:t xml:space="preserve">, RAN1 captured the following </w:t>
      </w:r>
      <w:r w:rsidR="000F6E9E">
        <w:rPr>
          <w:rFonts w:hint="eastAsia"/>
          <w:lang w:eastAsia="ko-KR"/>
        </w:rPr>
        <w:t xml:space="preserve">working assumption </w:t>
      </w:r>
      <w:r>
        <w:rPr>
          <w:rFonts w:hint="eastAsia"/>
          <w:lang w:eastAsia="ko-KR"/>
        </w:rPr>
        <w:t xml:space="preserve">regarding </w:t>
      </w:r>
      <w:r w:rsidR="000F6E9E">
        <w:rPr>
          <w:rFonts w:hint="eastAsia"/>
          <w:lang w:eastAsia="ko-KR"/>
        </w:rPr>
        <w:t xml:space="preserve">UL </w:t>
      </w:r>
      <w:r>
        <w:rPr>
          <w:rFonts w:hint="eastAsia"/>
          <w:lang w:eastAsia="ko-KR"/>
        </w:rPr>
        <w:t xml:space="preserve">phase tracking RS </w:t>
      </w:r>
      <w:r w:rsidR="000F6E9E">
        <w:rPr>
          <w:rFonts w:hint="eastAsia"/>
          <w:lang w:eastAsia="ko-KR"/>
        </w:rPr>
        <w:t xml:space="preserve">for DFT-s-OFDM. </w:t>
      </w:r>
    </w:p>
    <w:p w14:paraId="0120023D" w14:textId="77777777" w:rsidR="00C16672" w:rsidRDefault="00C16672" w:rsidP="00174822">
      <w:pPr>
        <w:pStyle w:val="maintext"/>
        <w:ind w:firstLineChars="0" w:firstLine="0"/>
      </w:pPr>
    </w:p>
    <w:p w14:paraId="7C922FA6" w14:textId="77777777" w:rsidR="006D6954" w:rsidRPr="009A4269" w:rsidRDefault="006D6954" w:rsidP="006D6954">
      <w:pPr>
        <w:rPr>
          <w:rFonts w:eastAsia="MS Mincho"/>
          <w:b/>
          <w:u w:val="single"/>
          <w:lang w:val="en-US" w:eastAsia="ja-JP"/>
        </w:rPr>
      </w:pPr>
      <w:r w:rsidRPr="009A4269">
        <w:rPr>
          <w:rFonts w:eastAsia="MS Mincho" w:hint="eastAsia"/>
          <w:b/>
          <w:highlight w:val="green"/>
          <w:u w:val="single"/>
          <w:lang w:val="en-US" w:eastAsia="ja-JP"/>
        </w:rPr>
        <w:t>Agreements:</w:t>
      </w:r>
    </w:p>
    <w:p w14:paraId="0F3AE6D9" w14:textId="77777777" w:rsidR="006D6954" w:rsidRPr="009A4269" w:rsidRDefault="006D6954" w:rsidP="006D6954">
      <w:pPr>
        <w:numPr>
          <w:ilvl w:val="0"/>
          <w:numId w:val="31"/>
        </w:numPr>
        <w:spacing w:after="0"/>
        <w:rPr>
          <w:rFonts w:eastAsia="MS Mincho"/>
          <w:lang w:val="en-US" w:eastAsia="ja-JP"/>
        </w:rPr>
      </w:pPr>
      <w:r w:rsidRPr="009A4269">
        <w:rPr>
          <w:rFonts w:eastAsia="MS Mincho" w:hint="eastAsia"/>
          <w:lang w:val="en-US" w:eastAsia="ja-JP"/>
        </w:rPr>
        <w:t>Confirm the following working assumption.</w:t>
      </w:r>
    </w:p>
    <w:p w14:paraId="61B6C9C1" w14:textId="77777777" w:rsidR="006D6954" w:rsidRPr="009A4269" w:rsidRDefault="006D6954" w:rsidP="006D6954">
      <w:pPr>
        <w:numPr>
          <w:ilvl w:val="1"/>
          <w:numId w:val="31"/>
        </w:numPr>
        <w:spacing w:after="0"/>
        <w:rPr>
          <w:rFonts w:eastAsia="MS Mincho"/>
          <w:lang w:val="en-US" w:eastAsia="ja-JP"/>
        </w:rPr>
      </w:pPr>
      <w:r w:rsidRPr="009A4269">
        <w:rPr>
          <w:rFonts w:eastAsia="MS Mincho" w:hint="eastAsia"/>
          <w:lang w:val="en-US" w:eastAsia="ja-JP"/>
        </w:rPr>
        <w:t>Uplink PTRS for DFT-s-OFDM waveform is supported.</w:t>
      </w:r>
    </w:p>
    <w:p w14:paraId="3C66D06C" w14:textId="77777777" w:rsidR="006D6954" w:rsidRPr="009A4269" w:rsidRDefault="006D6954" w:rsidP="006D6954">
      <w:pPr>
        <w:numPr>
          <w:ilvl w:val="2"/>
          <w:numId w:val="31"/>
        </w:numPr>
        <w:spacing w:after="0"/>
        <w:rPr>
          <w:rFonts w:eastAsia="MS Mincho"/>
          <w:lang w:val="en-US" w:eastAsia="ja-JP"/>
        </w:rPr>
      </w:pPr>
      <w:r w:rsidRPr="009A4269">
        <w:rPr>
          <w:rFonts w:eastAsia="MS Mincho" w:hint="eastAsia"/>
          <w:lang w:val="en-US" w:eastAsia="ja-JP"/>
        </w:rPr>
        <w:t>Presence of PTRS for DFT-s-OFDM is UE-specifically configurable</w:t>
      </w:r>
    </w:p>
    <w:p w14:paraId="4F569ADF" w14:textId="77777777" w:rsidR="006D6954" w:rsidRPr="009A4269" w:rsidRDefault="006D6954" w:rsidP="006D6954">
      <w:pPr>
        <w:numPr>
          <w:ilvl w:val="2"/>
          <w:numId w:val="31"/>
        </w:numPr>
        <w:spacing w:after="0"/>
        <w:rPr>
          <w:rFonts w:eastAsia="MS Mincho"/>
          <w:lang w:val="en-US" w:eastAsia="ja-JP"/>
        </w:rPr>
      </w:pPr>
      <w:r w:rsidRPr="009A4269">
        <w:rPr>
          <w:rFonts w:eastAsia="MS Mincho" w:hint="eastAsia"/>
          <w:lang w:val="en-US" w:eastAsia="ja-JP"/>
        </w:rPr>
        <w:t>Multiple pattern/density of PTRS for DFT-s-OFDM is supported</w:t>
      </w:r>
    </w:p>
    <w:p w14:paraId="48803C78" w14:textId="77777777" w:rsidR="006D6954" w:rsidRPr="009A4269" w:rsidRDefault="006D6954" w:rsidP="006D6954">
      <w:pPr>
        <w:numPr>
          <w:ilvl w:val="2"/>
          <w:numId w:val="31"/>
        </w:numPr>
        <w:spacing w:after="0"/>
        <w:rPr>
          <w:rFonts w:eastAsia="MS Mincho"/>
          <w:lang w:val="en-US" w:eastAsia="ja-JP"/>
        </w:rPr>
      </w:pPr>
      <w:r w:rsidRPr="009A4269">
        <w:rPr>
          <w:rFonts w:eastAsia="MS Mincho" w:hint="eastAsia"/>
          <w:lang w:val="en-US" w:eastAsia="ja-JP"/>
        </w:rPr>
        <w:t>FFS: implicit or explicit signaling</w:t>
      </w:r>
    </w:p>
    <w:p w14:paraId="7A9CB12A" w14:textId="77777777" w:rsidR="006D6954" w:rsidRPr="009A4269" w:rsidRDefault="006D6954" w:rsidP="006D6954">
      <w:pPr>
        <w:numPr>
          <w:ilvl w:val="0"/>
          <w:numId w:val="31"/>
        </w:numPr>
        <w:spacing w:after="0"/>
        <w:rPr>
          <w:rFonts w:eastAsia="MS Mincho"/>
          <w:lang w:val="en-US" w:eastAsia="ja-JP"/>
        </w:rPr>
      </w:pPr>
      <w:r w:rsidRPr="009A4269">
        <w:rPr>
          <w:rFonts w:eastAsia="MS Mincho" w:hint="eastAsia"/>
          <w:b/>
          <w:highlight w:val="darkYellow"/>
          <w:u w:val="single"/>
          <w:lang w:val="en-US" w:eastAsia="ja-JP"/>
        </w:rPr>
        <w:t>Working assumption:</w:t>
      </w:r>
      <w:r w:rsidRPr="009A4269">
        <w:rPr>
          <w:rFonts w:eastAsia="MS Mincho" w:hint="eastAsia"/>
          <w:lang w:val="en-US" w:eastAsia="ja-JP"/>
        </w:rPr>
        <w:t xml:space="preserve"> Support Pre-DFT PT-RS insertion for UL DFT-S-OFDM.</w:t>
      </w:r>
    </w:p>
    <w:p w14:paraId="2E7DAFB6" w14:textId="77777777" w:rsidR="00C16672" w:rsidRPr="006D6954" w:rsidRDefault="00C16672" w:rsidP="00174822">
      <w:pPr>
        <w:pStyle w:val="maintext"/>
        <w:ind w:firstLineChars="0" w:firstLine="0"/>
        <w:rPr>
          <w:lang w:val="en-US"/>
        </w:rPr>
      </w:pPr>
    </w:p>
    <w:p w14:paraId="5EDF77A3" w14:textId="062FEBB6" w:rsidR="00174822" w:rsidRDefault="00174822" w:rsidP="00174822">
      <w:pPr>
        <w:pStyle w:val="maintext"/>
        <w:ind w:firstLineChars="0" w:firstLine="0"/>
      </w:pPr>
      <w:r>
        <w:rPr>
          <w:rFonts w:hint="eastAsia"/>
        </w:rPr>
        <w:t>T</w:t>
      </w:r>
      <w:r>
        <w:t>his contribution</w:t>
      </w:r>
      <w:r w:rsidR="000F6E9E">
        <w:rPr>
          <w:rFonts w:hint="eastAsia"/>
        </w:rPr>
        <w:t xml:space="preserve"> considers UL PT-RS for DFT-s-OFDM.</w:t>
      </w:r>
    </w:p>
    <w:p w14:paraId="79D0C1B3" w14:textId="4416A74A" w:rsidR="008A6EBA" w:rsidRDefault="00C77B03" w:rsidP="00E641FB">
      <w:pPr>
        <w:spacing w:after="0"/>
        <w:rPr>
          <w:lang w:eastAsia="ko-KR"/>
        </w:rPr>
      </w:pPr>
      <w:r>
        <w:rPr>
          <w:rFonts w:hint="eastAsia"/>
        </w:rPr>
        <w:t xml:space="preserve"> </w:t>
      </w:r>
    </w:p>
    <w:p w14:paraId="403CE674" w14:textId="17F50BCB" w:rsidR="00900D91" w:rsidRPr="00900D91" w:rsidRDefault="00BA79D4" w:rsidP="00900D91">
      <w:pPr>
        <w:pStyle w:val="1"/>
        <w:tabs>
          <w:tab w:val="num" w:pos="0"/>
        </w:tabs>
        <w:ind w:left="799" w:hanging="799"/>
      </w:pPr>
      <w:r>
        <w:rPr>
          <w:rFonts w:hint="eastAsia"/>
        </w:rPr>
        <w:t xml:space="preserve">Discussion on supporting </w:t>
      </w:r>
      <w:r w:rsidR="007F00F3">
        <w:rPr>
          <w:rFonts w:hint="eastAsia"/>
        </w:rPr>
        <w:t>PT</w:t>
      </w:r>
      <w:r w:rsidR="00006BC5">
        <w:rPr>
          <w:rFonts w:hint="eastAsia"/>
        </w:rPr>
        <w:t>-</w:t>
      </w:r>
      <w:r w:rsidR="007F00F3">
        <w:rPr>
          <w:rFonts w:hint="eastAsia"/>
        </w:rPr>
        <w:t>RS for DFT-s-OFDM</w:t>
      </w:r>
      <w:r w:rsidR="00E3576E">
        <w:rPr>
          <w:rFonts w:hint="eastAsia"/>
        </w:rPr>
        <w:t xml:space="preserve"> </w:t>
      </w:r>
    </w:p>
    <w:p w14:paraId="28B4F3E8" w14:textId="17405B45" w:rsidR="000D064C" w:rsidRDefault="000D064C" w:rsidP="0038040A">
      <w:pPr>
        <w:pStyle w:val="2"/>
        <w:numPr>
          <w:ilvl w:val="1"/>
          <w:numId w:val="24"/>
        </w:numPr>
        <w:rPr>
          <w:lang w:val="en-US"/>
        </w:rPr>
      </w:pPr>
      <w:r>
        <w:rPr>
          <w:rFonts w:hint="eastAsia"/>
          <w:lang w:val="en-US"/>
        </w:rPr>
        <w:t>Number of PT-RS ports</w:t>
      </w:r>
    </w:p>
    <w:p w14:paraId="1AFA11FA" w14:textId="4E9346A2" w:rsidR="000D064C" w:rsidRPr="00D9558F" w:rsidRDefault="000D064C" w:rsidP="00D9558F">
      <w:pPr>
        <w:spacing w:before="60" w:after="60" w:line="300" w:lineRule="auto"/>
        <w:ind w:firstLineChars="200" w:firstLine="400"/>
        <w:jc w:val="both"/>
      </w:pPr>
      <w:r w:rsidRPr="00D9558F">
        <w:rPr>
          <w:lang w:eastAsia="ko-KR"/>
        </w:rPr>
        <w:t xml:space="preserve">If UE can use the multi-antenna with one more oscillators, phase noise can be represented at each oscillator, respectively. In other words, since the CPE term can be represented as different phase on each antenna, it should be estimated respectively. Therefore, the number of PT-RS ports depends on the number of oscillators at UE side. Also, the each UE can have more than one oscillator with different phase noise characteristics. So, PT-RS configuration can be different for each UE so that UE should report the information about its capability to </w:t>
      </w:r>
      <w:proofErr w:type="spellStart"/>
      <w:r w:rsidRPr="00D9558F">
        <w:rPr>
          <w:lang w:eastAsia="ko-KR"/>
        </w:rPr>
        <w:t>gNB</w:t>
      </w:r>
      <w:proofErr w:type="spellEnd"/>
      <w:r w:rsidRPr="00D9558F">
        <w:rPr>
          <w:lang w:eastAsia="ko-KR"/>
        </w:rPr>
        <w:t xml:space="preserve">. </w:t>
      </w:r>
    </w:p>
    <w:p w14:paraId="58590C9D" w14:textId="18839E86" w:rsidR="000D064C" w:rsidRDefault="000D064C" w:rsidP="000D064C">
      <w:pPr>
        <w:spacing w:before="60" w:after="60" w:line="300" w:lineRule="auto"/>
        <w:jc w:val="both"/>
        <w:rPr>
          <w:i/>
          <w:lang w:eastAsia="ko-KR"/>
        </w:rPr>
      </w:pPr>
      <w:r>
        <w:rPr>
          <w:rFonts w:hint="eastAsia"/>
          <w:b/>
          <w:i/>
          <w:u w:val="single"/>
          <w:lang w:eastAsia="ko-KR"/>
        </w:rPr>
        <w:t>Proposal 1</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NR should support UE assistant reporting for the number of PT-RS ports and PT-RS configuration </w:t>
      </w:r>
    </w:p>
    <w:p w14:paraId="03099DAE" w14:textId="77777777" w:rsidR="000D064C" w:rsidRPr="00D9558F" w:rsidRDefault="000D064C" w:rsidP="00D9558F"/>
    <w:p w14:paraId="2D6551AC" w14:textId="7DFC7C07" w:rsidR="001834F9" w:rsidRDefault="001834F9" w:rsidP="0038040A">
      <w:pPr>
        <w:pStyle w:val="2"/>
        <w:numPr>
          <w:ilvl w:val="1"/>
          <w:numId w:val="24"/>
        </w:numPr>
        <w:rPr>
          <w:lang w:val="en-US"/>
        </w:rPr>
      </w:pPr>
      <w:r>
        <w:rPr>
          <w:rFonts w:hint="eastAsia"/>
          <w:lang w:val="en-US"/>
        </w:rPr>
        <w:t>Discussion on PT-RS insertion in DFT-s-OFDM</w:t>
      </w:r>
    </w:p>
    <w:p w14:paraId="39B4958F" w14:textId="3F8D74C7" w:rsidR="005D6B0A" w:rsidRDefault="006D6954" w:rsidP="005D6B0A">
      <w:pPr>
        <w:spacing w:before="60" w:after="60" w:line="300" w:lineRule="auto"/>
        <w:ind w:firstLineChars="200" w:firstLine="400"/>
        <w:jc w:val="both"/>
        <w:rPr>
          <w:lang w:val="en-US" w:eastAsia="ko-KR"/>
        </w:rPr>
      </w:pPr>
      <w:r>
        <w:rPr>
          <w:rFonts w:hint="eastAsia"/>
          <w:lang w:val="en-US" w:eastAsia="ko-KR"/>
        </w:rPr>
        <w:t xml:space="preserve">When we consider PT-RS </w:t>
      </w:r>
      <w:r w:rsidR="005D6B0A">
        <w:rPr>
          <w:rFonts w:hint="eastAsia"/>
          <w:lang w:val="en-US" w:eastAsia="ko-KR"/>
        </w:rPr>
        <w:t xml:space="preserve">for DFT-s-OFDM, there are 2 options as follows:  </w:t>
      </w:r>
    </w:p>
    <w:p w14:paraId="5FDA6E68" w14:textId="77777777" w:rsidR="005D6B0A" w:rsidRPr="009A5093" w:rsidRDefault="005D6B0A" w:rsidP="005D6B0A">
      <w:pPr>
        <w:pStyle w:val="a4"/>
        <w:numPr>
          <w:ilvl w:val="0"/>
          <w:numId w:val="29"/>
        </w:numPr>
        <w:spacing w:before="60" w:after="60" w:line="300" w:lineRule="auto"/>
        <w:ind w:leftChars="0"/>
        <w:jc w:val="both"/>
        <w:rPr>
          <w:lang w:eastAsia="ko-KR"/>
        </w:rPr>
      </w:pPr>
      <w:r w:rsidRPr="009A5093">
        <w:rPr>
          <w:rFonts w:hint="eastAsia"/>
          <w:lang w:eastAsia="ko-KR"/>
        </w:rPr>
        <w:t>Option</w:t>
      </w:r>
      <w:r>
        <w:rPr>
          <w:rFonts w:hint="eastAsia"/>
          <w:lang w:eastAsia="ko-KR"/>
        </w:rPr>
        <w:t>.</w:t>
      </w:r>
      <w:r w:rsidRPr="009A5093">
        <w:rPr>
          <w:rFonts w:hint="eastAsia"/>
          <w:lang w:eastAsia="ko-KR"/>
        </w:rPr>
        <w:t xml:space="preserve"> 1</w:t>
      </w:r>
      <w:r>
        <w:rPr>
          <w:rFonts w:hint="eastAsia"/>
          <w:lang w:eastAsia="ko-KR"/>
        </w:rPr>
        <w:t>:</w:t>
      </w:r>
      <w:r w:rsidRPr="009A5093">
        <w:rPr>
          <w:rFonts w:hint="eastAsia"/>
          <w:lang w:eastAsia="ko-KR"/>
        </w:rPr>
        <w:t xml:space="preserve"> </w:t>
      </w:r>
      <w:r>
        <w:rPr>
          <w:rFonts w:hint="eastAsia"/>
          <w:lang w:eastAsia="ko-KR"/>
        </w:rPr>
        <w:t>Inserting the PT-RS before DFT-spreading (pre-DFT PT-RS)</w:t>
      </w:r>
    </w:p>
    <w:p w14:paraId="59CA755B" w14:textId="7FF64ABA" w:rsidR="005D6B0A" w:rsidRPr="009A5093" w:rsidRDefault="005D6B0A" w:rsidP="005D6B0A">
      <w:pPr>
        <w:pStyle w:val="a4"/>
        <w:numPr>
          <w:ilvl w:val="0"/>
          <w:numId w:val="30"/>
        </w:numPr>
        <w:spacing w:before="60" w:after="60" w:line="300" w:lineRule="auto"/>
        <w:ind w:leftChars="0"/>
        <w:jc w:val="both"/>
        <w:rPr>
          <w:lang w:eastAsia="ko-KR"/>
        </w:rPr>
      </w:pPr>
      <w:r w:rsidRPr="009A5093">
        <w:rPr>
          <w:rFonts w:hint="eastAsia"/>
          <w:lang w:eastAsia="ko-KR"/>
        </w:rPr>
        <w:t>Option</w:t>
      </w:r>
      <w:r>
        <w:rPr>
          <w:rFonts w:hint="eastAsia"/>
          <w:lang w:eastAsia="ko-KR"/>
        </w:rPr>
        <w:t>.</w:t>
      </w:r>
      <w:r w:rsidRPr="009A5093">
        <w:rPr>
          <w:rFonts w:hint="eastAsia"/>
          <w:lang w:eastAsia="ko-KR"/>
        </w:rPr>
        <w:t xml:space="preserve"> 2</w:t>
      </w:r>
      <w:r>
        <w:rPr>
          <w:rFonts w:hint="eastAsia"/>
          <w:lang w:eastAsia="ko-KR"/>
        </w:rPr>
        <w:t>:</w:t>
      </w:r>
      <w:r w:rsidRPr="009A5093">
        <w:rPr>
          <w:rFonts w:hint="eastAsia"/>
          <w:lang w:eastAsia="ko-KR"/>
        </w:rPr>
        <w:t xml:space="preserve"> </w:t>
      </w:r>
      <w:r>
        <w:rPr>
          <w:rFonts w:hint="eastAsia"/>
          <w:lang w:eastAsia="ko-KR"/>
        </w:rPr>
        <w:t>Inserting the PT-RS after DFT-spreading</w:t>
      </w:r>
      <w:r w:rsidR="00867808">
        <w:rPr>
          <w:rFonts w:hint="eastAsia"/>
          <w:lang w:eastAsia="ko-KR"/>
        </w:rPr>
        <w:t xml:space="preserve"> </w:t>
      </w:r>
      <w:r>
        <w:rPr>
          <w:rFonts w:hint="eastAsia"/>
          <w:lang w:eastAsia="ko-KR"/>
        </w:rPr>
        <w:t>(post-DFT PT-RS</w:t>
      </w:r>
    </w:p>
    <w:p w14:paraId="4704FB46" w14:textId="60AFB760" w:rsidR="005D6B0A" w:rsidRDefault="005D6B0A" w:rsidP="005D6B0A">
      <w:pPr>
        <w:spacing w:before="60" w:after="60" w:line="300" w:lineRule="auto"/>
        <w:ind w:firstLineChars="200" w:firstLine="400"/>
        <w:jc w:val="both"/>
        <w:rPr>
          <w:lang w:val="en-US" w:eastAsia="ko-KR"/>
        </w:rPr>
      </w:pPr>
      <w:r>
        <w:rPr>
          <w:rFonts w:hint="eastAsia"/>
          <w:lang w:val="en-US" w:eastAsia="ko-KR"/>
        </w:rPr>
        <w:t>Related to PTRS for DFT-s-OFDM, following design aspects should be considered in order to decide which option is supported.</w:t>
      </w:r>
    </w:p>
    <w:p w14:paraId="252896C1" w14:textId="77777777" w:rsidR="005D6B0A" w:rsidRPr="009A5093" w:rsidRDefault="005D6B0A" w:rsidP="005D6B0A">
      <w:pPr>
        <w:pStyle w:val="a4"/>
        <w:numPr>
          <w:ilvl w:val="0"/>
          <w:numId w:val="29"/>
        </w:numPr>
        <w:spacing w:before="60" w:after="60" w:line="300" w:lineRule="auto"/>
        <w:ind w:leftChars="0"/>
        <w:jc w:val="both"/>
        <w:rPr>
          <w:lang w:eastAsia="ko-KR"/>
        </w:rPr>
      </w:pPr>
      <w:r>
        <w:rPr>
          <w:rFonts w:hint="eastAsia"/>
          <w:lang w:eastAsia="ko-KR"/>
        </w:rPr>
        <w:t>Low PAPR (maintain single-carrier property)</w:t>
      </w:r>
    </w:p>
    <w:p w14:paraId="212C3A4A" w14:textId="77777777" w:rsidR="005D6B0A" w:rsidRDefault="005D6B0A" w:rsidP="005D6B0A">
      <w:pPr>
        <w:pStyle w:val="a4"/>
        <w:numPr>
          <w:ilvl w:val="0"/>
          <w:numId w:val="30"/>
        </w:numPr>
        <w:spacing w:before="60" w:after="60" w:line="300" w:lineRule="auto"/>
        <w:ind w:leftChars="0"/>
        <w:jc w:val="both"/>
        <w:rPr>
          <w:lang w:eastAsia="ko-KR"/>
        </w:rPr>
      </w:pPr>
      <w:r>
        <w:rPr>
          <w:rFonts w:hint="eastAsia"/>
          <w:lang w:eastAsia="ko-KR"/>
        </w:rPr>
        <w:t>Receiver complexity (channel/phase noise estimation)</w:t>
      </w:r>
    </w:p>
    <w:p w14:paraId="2F42F29E" w14:textId="366259F0" w:rsidR="000B5D1C" w:rsidRDefault="000B5D1C" w:rsidP="005D6B0A">
      <w:pPr>
        <w:pStyle w:val="a4"/>
        <w:numPr>
          <w:ilvl w:val="0"/>
          <w:numId w:val="30"/>
        </w:numPr>
        <w:spacing w:before="60" w:after="60" w:line="300" w:lineRule="auto"/>
        <w:ind w:leftChars="0"/>
        <w:jc w:val="both"/>
        <w:rPr>
          <w:lang w:eastAsia="ko-KR"/>
        </w:rPr>
      </w:pPr>
      <w:r>
        <w:rPr>
          <w:rFonts w:hint="eastAsia"/>
          <w:lang w:eastAsia="ko-KR"/>
        </w:rPr>
        <w:t>DFT size</w:t>
      </w:r>
    </w:p>
    <w:p w14:paraId="30C5CBB6" w14:textId="2F24E1A8" w:rsidR="006D6954" w:rsidRDefault="006D6954" w:rsidP="005D6B0A">
      <w:pPr>
        <w:pStyle w:val="a4"/>
        <w:numPr>
          <w:ilvl w:val="0"/>
          <w:numId w:val="30"/>
        </w:numPr>
        <w:spacing w:before="60" w:after="60" w:line="300" w:lineRule="auto"/>
        <w:ind w:leftChars="0"/>
        <w:jc w:val="both"/>
        <w:rPr>
          <w:lang w:eastAsia="ko-KR"/>
        </w:rPr>
      </w:pPr>
      <w:r>
        <w:rPr>
          <w:rFonts w:hint="eastAsia"/>
          <w:lang w:eastAsia="ko-KR"/>
        </w:rPr>
        <w:t>Spectral efficiency</w:t>
      </w:r>
    </w:p>
    <w:p w14:paraId="2F6A54C8" w14:textId="5AA07EF4" w:rsidR="005D6B0A" w:rsidRPr="0038040A" w:rsidRDefault="005D6B0A" w:rsidP="0038040A">
      <w:pPr>
        <w:spacing w:before="60" w:after="60" w:line="300" w:lineRule="auto"/>
        <w:ind w:firstLineChars="200" w:firstLine="400"/>
        <w:jc w:val="both"/>
        <w:rPr>
          <w:lang w:val="en-US" w:eastAsia="ko-KR"/>
        </w:rPr>
      </w:pPr>
      <w:r w:rsidRPr="005D6B0A">
        <w:rPr>
          <w:lang w:val="en-US" w:eastAsia="ko-KR"/>
        </w:rPr>
        <w:lastRenderedPageBreak/>
        <w:t>.</w:t>
      </w:r>
    </w:p>
    <w:p w14:paraId="37188778" w14:textId="295E1777" w:rsidR="00C226FD" w:rsidRDefault="00C226FD" w:rsidP="0038040A">
      <w:pPr>
        <w:pStyle w:val="a4"/>
        <w:numPr>
          <w:ilvl w:val="0"/>
          <w:numId w:val="28"/>
        </w:numPr>
        <w:spacing w:before="60" w:after="60" w:line="300" w:lineRule="auto"/>
        <w:ind w:leftChars="0"/>
        <w:jc w:val="both"/>
        <w:rPr>
          <w:lang w:val="en-US" w:eastAsia="ko-KR"/>
        </w:rPr>
      </w:pPr>
      <w:r>
        <w:rPr>
          <w:rFonts w:hint="eastAsia"/>
          <w:lang w:val="en-US" w:eastAsia="ko-KR"/>
        </w:rPr>
        <w:t xml:space="preserve">Low PAPR </w:t>
      </w:r>
    </w:p>
    <w:p w14:paraId="41BACEDF" w14:textId="501ACFB1" w:rsidR="00AE5468" w:rsidRDefault="00AE5468" w:rsidP="0038040A">
      <w:pPr>
        <w:pStyle w:val="a4"/>
        <w:spacing w:before="60" w:after="60" w:line="300" w:lineRule="auto"/>
        <w:ind w:leftChars="0" w:left="760"/>
        <w:jc w:val="both"/>
        <w:rPr>
          <w:lang w:val="en-US" w:eastAsia="ko-KR"/>
        </w:rPr>
      </w:pPr>
      <w:r>
        <w:rPr>
          <w:rFonts w:hint="eastAsia"/>
          <w:lang w:val="en-US" w:eastAsia="ko-KR"/>
        </w:rPr>
        <w:t>-</w:t>
      </w:r>
      <w:r w:rsidR="00867808">
        <w:rPr>
          <w:rFonts w:hint="eastAsia"/>
          <w:lang w:val="en-US" w:eastAsia="ko-KR"/>
        </w:rPr>
        <w:t xml:space="preserve"> </w:t>
      </w:r>
      <w:r w:rsidR="00666822">
        <w:rPr>
          <w:rFonts w:hint="eastAsia"/>
          <w:lang w:val="en-US" w:eastAsia="ko-KR"/>
        </w:rPr>
        <w:t xml:space="preserve">In pre-DFT insertion, low PAPR can be </w:t>
      </w:r>
      <w:r w:rsidR="00666822">
        <w:rPr>
          <w:lang w:val="en-US" w:eastAsia="ko-KR"/>
        </w:rPr>
        <w:t>guaranteed</w:t>
      </w:r>
      <w:r w:rsidR="00666822">
        <w:rPr>
          <w:rFonts w:hint="eastAsia"/>
          <w:lang w:val="en-US" w:eastAsia="ko-KR"/>
        </w:rPr>
        <w:t xml:space="preserve"> because single carrier property </w:t>
      </w:r>
      <w:r w:rsidR="00666822">
        <w:rPr>
          <w:lang w:val="en-US" w:eastAsia="ko-KR"/>
        </w:rPr>
        <w:t>can</w:t>
      </w:r>
      <w:r w:rsidR="00666822">
        <w:rPr>
          <w:rFonts w:hint="eastAsia"/>
          <w:lang w:val="en-US" w:eastAsia="ko-KR"/>
        </w:rPr>
        <w:t xml:space="preserve"> be maintained.</w:t>
      </w:r>
    </w:p>
    <w:p w14:paraId="7F4E567A" w14:textId="559BD5B0" w:rsidR="00D00746" w:rsidRDefault="00AE5468" w:rsidP="00D9558F">
      <w:pPr>
        <w:pStyle w:val="a4"/>
        <w:spacing w:before="60" w:after="60" w:line="300" w:lineRule="auto"/>
        <w:ind w:leftChars="0" w:left="760"/>
        <w:jc w:val="both"/>
        <w:rPr>
          <w:lang w:val="en-US" w:eastAsia="ko-KR"/>
        </w:rPr>
      </w:pPr>
      <w:r>
        <w:rPr>
          <w:rFonts w:hint="eastAsia"/>
          <w:lang w:val="en-US" w:eastAsia="ko-KR"/>
        </w:rPr>
        <w:t>-</w:t>
      </w:r>
      <w:r w:rsidR="00867808">
        <w:rPr>
          <w:rFonts w:hint="eastAsia"/>
          <w:lang w:val="en-US" w:eastAsia="ko-KR"/>
        </w:rPr>
        <w:t xml:space="preserve"> </w:t>
      </w:r>
      <w:r>
        <w:rPr>
          <w:rFonts w:hint="eastAsia"/>
          <w:lang w:val="en-US" w:eastAsia="ko-KR"/>
        </w:rPr>
        <w:t>R</w:t>
      </w:r>
      <w:r w:rsidR="00666822">
        <w:rPr>
          <w:rFonts w:hint="eastAsia"/>
          <w:lang w:val="en-US" w:eastAsia="ko-KR"/>
        </w:rPr>
        <w:t>elative high PAPR would be observed in post</w:t>
      </w:r>
      <w:r w:rsidR="00B03E70">
        <w:rPr>
          <w:rFonts w:hint="eastAsia"/>
          <w:lang w:val="en-US" w:eastAsia="ko-KR"/>
        </w:rPr>
        <w:t>-</w:t>
      </w:r>
      <w:r w:rsidR="00666822">
        <w:rPr>
          <w:rFonts w:hint="eastAsia"/>
          <w:lang w:val="en-US" w:eastAsia="ko-KR"/>
        </w:rPr>
        <w:t xml:space="preserve">DFT insertion as single carrier property </w:t>
      </w:r>
      <w:proofErr w:type="spellStart"/>
      <w:r w:rsidR="00666822">
        <w:rPr>
          <w:rFonts w:hint="eastAsia"/>
          <w:lang w:val="en-US" w:eastAsia="ko-KR"/>
        </w:rPr>
        <w:t>can not</w:t>
      </w:r>
      <w:proofErr w:type="spellEnd"/>
      <w:r w:rsidR="00666822">
        <w:rPr>
          <w:rFonts w:hint="eastAsia"/>
          <w:lang w:val="en-US" w:eastAsia="ko-KR"/>
        </w:rPr>
        <w:t xml:space="preserve"> be </w:t>
      </w:r>
      <w:r w:rsidR="00666822">
        <w:rPr>
          <w:lang w:val="en-US" w:eastAsia="ko-KR"/>
        </w:rPr>
        <w:t>maintained</w:t>
      </w:r>
      <w:r w:rsidR="00666822">
        <w:rPr>
          <w:rFonts w:hint="eastAsia"/>
          <w:lang w:val="en-US" w:eastAsia="ko-KR"/>
        </w:rPr>
        <w:t xml:space="preserve"> any longer, which is the main drawback of post</w:t>
      </w:r>
      <w:r w:rsidR="00B03E70">
        <w:rPr>
          <w:rFonts w:hint="eastAsia"/>
          <w:lang w:val="en-US" w:eastAsia="ko-KR"/>
        </w:rPr>
        <w:t>-</w:t>
      </w:r>
      <w:r w:rsidR="00666822">
        <w:rPr>
          <w:rFonts w:hint="eastAsia"/>
          <w:lang w:val="en-US" w:eastAsia="ko-KR"/>
        </w:rPr>
        <w:t xml:space="preserve">DFT insertion. </w:t>
      </w:r>
      <w:r w:rsidR="007A032E">
        <w:rPr>
          <w:rFonts w:hint="eastAsia"/>
          <w:lang w:val="en-US" w:eastAsia="ko-KR"/>
        </w:rPr>
        <w:t>So, if post</w:t>
      </w:r>
      <w:r w:rsidR="00B03E70">
        <w:rPr>
          <w:rFonts w:hint="eastAsia"/>
          <w:lang w:val="en-US" w:eastAsia="ko-KR"/>
        </w:rPr>
        <w:t>-</w:t>
      </w:r>
      <w:r w:rsidR="007A032E">
        <w:rPr>
          <w:rFonts w:hint="eastAsia"/>
          <w:lang w:val="en-US" w:eastAsia="ko-KR"/>
        </w:rPr>
        <w:t>DFT is supported, PAPR reduction scheme should be considered for post DFT PT-RS</w:t>
      </w:r>
      <w:r w:rsidR="00B14106">
        <w:rPr>
          <w:rFonts w:hint="eastAsia"/>
          <w:lang w:val="en-US" w:eastAsia="ko-KR"/>
        </w:rPr>
        <w:t xml:space="preserve">. For example, </w:t>
      </w:r>
      <w:r w:rsidR="00FF4A61">
        <w:rPr>
          <w:rFonts w:hint="eastAsia"/>
          <w:lang w:val="en-US" w:eastAsia="ko-KR"/>
        </w:rPr>
        <w:t>figure 2</w:t>
      </w:r>
      <w:r w:rsidR="006D059F">
        <w:rPr>
          <w:lang w:val="en-US" w:eastAsia="ko-KR"/>
        </w:rPr>
        <w:t xml:space="preserve"> </w:t>
      </w:r>
      <w:r w:rsidR="00B14106">
        <w:rPr>
          <w:rFonts w:hint="eastAsia"/>
          <w:lang w:val="en-US" w:eastAsia="ko-KR"/>
        </w:rPr>
        <w:t>show</w:t>
      </w:r>
      <w:r w:rsidR="006D059F">
        <w:rPr>
          <w:lang w:val="en-US" w:eastAsia="ko-KR"/>
        </w:rPr>
        <w:t>s</w:t>
      </w:r>
      <w:r w:rsidR="00B14106">
        <w:rPr>
          <w:rFonts w:hint="eastAsia"/>
          <w:lang w:val="en-US" w:eastAsia="ko-KR"/>
        </w:rPr>
        <w:t xml:space="preserve"> the PAPR performance comparison for DFT-s-OFDM without PT-RS and post-DFT PT-RS with </w:t>
      </w:r>
      <w:r w:rsidR="008E3A23">
        <w:rPr>
          <w:lang w:val="en-US" w:eastAsia="ko-KR"/>
        </w:rPr>
        <w:t xml:space="preserve">a </w:t>
      </w:r>
      <w:r w:rsidR="00B14106">
        <w:rPr>
          <w:rFonts w:hint="eastAsia"/>
          <w:lang w:val="en-US" w:eastAsia="ko-KR"/>
        </w:rPr>
        <w:t>PAPR reduction scheme</w:t>
      </w:r>
      <w:r w:rsidR="00D82A64">
        <w:rPr>
          <w:lang w:val="en-US" w:eastAsia="ko-KR"/>
        </w:rPr>
        <w:t>.</w:t>
      </w:r>
      <w:r w:rsidR="00833557">
        <w:rPr>
          <w:lang w:val="en-US" w:eastAsia="ko-KR"/>
        </w:rPr>
        <w:t xml:space="preserve"> It is clearly seen that the proposed scheme achieves very close PAPR to a single carrier scheme.</w:t>
      </w:r>
      <w:r w:rsidR="00D00746" w:rsidRPr="00D00746">
        <w:rPr>
          <w:rFonts w:hint="eastAsia"/>
          <w:lang w:val="en-US" w:eastAsia="ko-KR"/>
        </w:rPr>
        <w:t xml:space="preserve"> </w:t>
      </w:r>
      <w:r w:rsidR="00D00746">
        <w:rPr>
          <w:rFonts w:hint="eastAsia"/>
          <w:lang w:val="en-US" w:eastAsia="ko-KR"/>
        </w:rPr>
        <w:t xml:space="preserve">Therefore, PT-RS for DFT-s-OFDM should consider low PAPR </w:t>
      </w:r>
      <w:r w:rsidR="00D00746">
        <w:rPr>
          <w:lang w:val="en-US" w:eastAsia="ko-KR"/>
        </w:rPr>
        <w:t>requirement</w:t>
      </w:r>
      <w:r w:rsidR="00D00746">
        <w:rPr>
          <w:rFonts w:hint="eastAsia"/>
          <w:lang w:val="en-US" w:eastAsia="ko-KR"/>
        </w:rPr>
        <w:t xml:space="preserve"> regardless of </w:t>
      </w:r>
      <w:r w:rsidR="00D00746" w:rsidRPr="00D9558F">
        <w:rPr>
          <w:lang w:val="en-US" w:eastAsia="ko-KR"/>
        </w:rPr>
        <w:t>pre-DFT scheme or post-DFT scheme.</w:t>
      </w:r>
    </w:p>
    <w:p w14:paraId="4243A1AC" w14:textId="77777777" w:rsidR="008D5963" w:rsidRPr="00D9558F" w:rsidRDefault="008D5963" w:rsidP="00D9558F">
      <w:pPr>
        <w:pStyle w:val="a4"/>
        <w:rPr>
          <w:lang w:eastAsia="ko-KR"/>
        </w:rPr>
      </w:pPr>
    </w:p>
    <w:p w14:paraId="3E82ED22" w14:textId="6CB1DAC5" w:rsidR="00143A37" w:rsidRDefault="00B14106" w:rsidP="00143A37">
      <w:pPr>
        <w:spacing w:before="60" w:after="60" w:line="300" w:lineRule="auto"/>
        <w:jc w:val="both"/>
        <w:rPr>
          <w:i/>
          <w:lang w:eastAsia="ko-KR"/>
        </w:rPr>
      </w:pPr>
      <w:r>
        <w:rPr>
          <w:rFonts w:hint="eastAsia"/>
          <w:b/>
          <w:i/>
          <w:u w:val="single"/>
          <w:lang w:eastAsia="ko-KR"/>
        </w:rPr>
        <w:t>Observation</w:t>
      </w:r>
      <w:r w:rsidR="00143A37">
        <w:rPr>
          <w:rFonts w:hint="eastAsia"/>
          <w:b/>
          <w:i/>
          <w:u w:val="single"/>
          <w:lang w:eastAsia="ko-KR"/>
        </w:rPr>
        <w:t xml:space="preserve"> 1</w:t>
      </w:r>
      <w:r w:rsidR="00143A37" w:rsidRPr="00B24032">
        <w:rPr>
          <w:rFonts w:hint="eastAsia"/>
          <w:b/>
          <w:i/>
          <w:u w:val="single"/>
          <w:lang w:eastAsia="ko-KR"/>
        </w:rPr>
        <w:t>:</w:t>
      </w:r>
      <w:r w:rsidR="00143A37" w:rsidRPr="00B24032">
        <w:rPr>
          <w:rFonts w:hint="eastAsia"/>
          <w:i/>
          <w:lang w:eastAsia="ko-KR"/>
        </w:rPr>
        <w:t xml:space="preserve"> </w:t>
      </w:r>
      <w:r>
        <w:rPr>
          <w:rFonts w:hint="eastAsia"/>
          <w:i/>
          <w:lang w:eastAsia="ko-KR"/>
        </w:rPr>
        <w:t>Considering</w:t>
      </w:r>
      <w:r w:rsidR="00143A37" w:rsidRPr="00143A37">
        <w:rPr>
          <w:i/>
          <w:lang w:eastAsia="ko-KR"/>
        </w:rPr>
        <w:t xml:space="preserve"> UL PTRS having low PAPR</w:t>
      </w:r>
      <w:r w:rsidR="00B03E70">
        <w:rPr>
          <w:rFonts w:hint="eastAsia"/>
          <w:i/>
          <w:lang w:eastAsia="ko-KR"/>
        </w:rPr>
        <w:t xml:space="preserve"> in DFT-s-OFDM</w:t>
      </w:r>
      <w:r w:rsidR="000B5D1C">
        <w:rPr>
          <w:rFonts w:hint="eastAsia"/>
          <w:i/>
          <w:lang w:eastAsia="ko-KR"/>
        </w:rPr>
        <w:t>.</w:t>
      </w:r>
      <w:r w:rsidR="00B03E70">
        <w:rPr>
          <w:rFonts w:hint="eastAsia"/>
          <w:i/>
          <w:lang w:eastAsia="ko-KR"/>
        </w:rPr>
        <w:t xml:space="preserve"> </w:t>
      </w:r>
    </w:p>
    <w:p w14:paraId="1D6ECB88" w14:textId="77777777" w:rsidR="00143A37" w:rsidRPr="00143A37" w:rsidRDefault="00143A37" w:rsidP="0038040A">
      <w:pPr>
        <w:pStyle w:val="a4"/>
        <w:spacing w:before="60" w:after="60" w:line="300" w:lineRule="auto"/>
        <w:ind w:leftChars="0" w:left="760"/>
        <w:jc w:val="both"/>
        <w:rPr>
          <w:lang w:eastAsia="ko-KR"/>
        </w:rPr>
      </w:pPr>
    </w:p>
    <w:p w14:paraId="0622B2E8" w14:textId="49600840" w:rsidR="00264F63" w:rsidRDefault="0053288A" w:rsidP="00264F63">
      <w:pPr>
        <w:pStyle w:val="a4"/>
        <w:spacing w:before="60" w:after="60" w:line="300" w:lineRule="auto"/>
        <w:ind w:leftChars="0" w:left="760"/>
        <w:jc w:val="center"/>
        <w:rPr>
          <w:lang w:val="en-US" w:eastAsia="ko-KR"/>
        </w:rPr>
      </w:pPr>
      <w:r>
        <w:rPr>
          <w:lang w:val="en-US" w:eastAsia="ko-KR"/>
        </w:rPr>
        <w:object w:dxaOrig="12240" w:dyaOrig="4710" w14:anchorId="2ABF4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69.15pt" o:ole="">
            <v:imagedata r:id="rId9" o:title=""/>
          </v:shape>
          <o:OLEObject Type="Embed" ProgID="Visio.Drawing.11" ShapeID="_x0000_i1025" DrawAspect="Content" ObjectID="_1559132323" r:id="rId10"/>
        </w:object>
      </w:r>
    </w:p>
    <w:p w14:paraId="46C26591" w14:textId="6086A0DF" w:rsidR="00264F63" w:rsidRDefault="00264F63" w:rsidP="0038040A">
      <w:pPr>
        <w:spacing w:before="60" w:after="60" w:line="300" w:lineRule="auto"/>
        <w:ind w:firstLineChars="200" w:firstLine="400"/>
        <w:jc w:val="center"/>
        <w:rPr>
          <w:b/>
          <w:lang w:eastAsia="ko-KR"/>
        </w:rPr>
      </w:pPr>
      <w:proofErr w:type="gramStart"/>
      <w:r w:rsidRPr="00F20A27">
        <w:rPr>
          <w:b/>
        </w:rPr>
        <w:t xml:space="preserve">Figure </w:t>
      </w:r>
      <w:r w:rsidR="00FF4A61">
        <w:rPr>
          <w:rFonts w:hint="eastAsia"/>
          <w:b/>
          <w:lang w:eastAsia="ko-KR"/>
        </w:rPr>
        <w:t>1</w:t>
      </w:r>
      <w:r w:rsidRPr="00F20A27">
        <w:rPr>
          <w:b/>
        </w:rPr>
        <w:t>.</w:t>
      </w:r>
      <w:proofErr w:type="gramEnd"/>
      <w:r w:rsidRPr="00F20A27">
        <w:rPr>
          <w:rFonts w:hint="eastAsia"/>
          <w:b/>
          <w:lang w:eastAsia="ko-KR"/>
        </w:rPr>
        <w:t xml:space="preserve"> </w:t>
      </w:r>
      <w:r>
        <w:rPr>
          <w:rFonts w:hint="eastAsia"/>
          <w:b/>
          <w:lang w:eastAsia="ko-KR"/>
        </w:rPr>
        <w:t>Example on single carrier property</w:t>
      </w:r>
    </w:p>
    <w:p w14:paraId="39DF491E" w14:textId="77777777" w:rsidR="00FF4A61" w:rsidRDefault="00FF4A61" w:rsidP="00FF4A61">
      <w:pPr>
        <w:pStyle w:val="a4"/>
        <w:keepNext/>
        <w:spacing w:before="60" w:after="60" w:line="300" w:lineRule="auto"/>
        <w:ind w:leftChars="0" w:left="760" w:firstLineChars="100" w:firstLine="200"/>
        <w:jc w:val="center"/>
      </w:pPr>
      <w:r w:rsidRPr="008D5963">
        <w:rPr>
          <w:noProof/>
          <w:lang w:val="en-US" w:eastAsia="ko-KR"/>
        </w:rPr>
        <w:drawing>
          <wp:inline distT="0" distB="0" distL="0" distR="0" wp14:anchorId="45117DF1" wp14:editId="4B196842">
            <wp:extent cx="4056429" cy="3133618"/>
            <wp:effectExtent l="0" t="0" r="127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6621" cy="3141491"/>
                    </a:xfrm>
                    <a:prstGeom prst="rect">
                      <a:avLst/>
                    </a:prstGeom>
                    <a:noFill/>
                    <a:ln>
                      <a:noFill/>
                    </a:ln>
                  </pic:spPr>
                </pic:pic>
              </a:graphicData>
            </a:graphic>
          </wp:inline>
        </w:drawing>
      </w:r>
    </w:p>
    <w:p w14:paraId="4604E6A7" w14:textId="6911BD66" w:rsidR="00FF4A61" w:rsidRDefault="00FF4A61" w:rsidP="00FF4A61">
      <w:pPr>
        <w:pStyle w:val="a7"/>
        <w:jc w:val="center"/>
        <w:rPr>
          <w:lang w:val="en-US" w:eastAsia="ko-KR"/>
        </w:rPr>
      </w:pPr>
      <w:proofErr w:type="gramStart"/>
      <w:r>
        <w:t xml:space="preserve">Figure </w:t>
      </w:r>
      <w:r>
        <w:rPr>
          <w:rFonts w:hint="eastAsia"/>
          <w:lang w:eastAsia="ko-KR"/>
        </w:rPr>
        <w:t>2.</w:t>
      </w:r>
      <w:proofErr w:type="gramEnd"/>
      <w:r>
        <w:t xml:space="preserve"> PAPR performance comparison</w:t>
      </w:r>
      <w:r w:rsidR="00620E33">
        <w:t xml:space="preserve"> </w:t>
      </w:r>
      <w:r>
        <w:t>of the proposed PTRS insertion scheme</w:t>
      </w:r>
    </w:p>
    <w:p w14:paraId="4D365ECA" w14:textId="77777777" w:rsidR="00FF4A61" w:rsidRDefault="00FF4A61" w:rsidP="0038040A">
      <w:pPr>
        <w:spacing w:before="60" w:after="60" w:line="300" w:lineRule="auto"/>
        <w:ind w:firstLineChars="200" w:firstLine="400"/>
        <w:jc w:val="center"/>
        <w:rPr>
          <w:lang w:val="en-US" w:eastAsia="ko-KR"/>
        </w:rPr>
      </w:pPr>
    </w:p>
    <w:p w14:paraId="3DD0047C" w14:textId="77777777" w:rsidR="00FF4A61" w:rsidRPr="00FF4A61" w:rsidRDefault="00FF4A61" w:rsidP="0038040A">
      <w:pPr>
        <w:spacing w:before="60" w:after="60" w:line="300" w:lineRule="auto"/>
        <w:ind w:firstLineChars="200" w:firstLine="400"/>
        <w:jc w:val="center"/>
        <w:rPr>
          <w:lang w:val="en-US" w:eastAsia="ko-KR"/>
        </w:rPr>
      </w:pPr>
    </w:p>
    <w:p w14:paraId="4311DC9D" w14:textId="7DD41680" w:rsidR="00C226FD" w:rsidRDefault="00AE5468" w:rsidP="0038040A">
      <w:pPr>
        <w:pStyle w:val="a4"/>
        <w:numPr>
          <w:ilvl w:val="0"/>
          <w:numId w:val="28"/>
        </w:numPr>
        <w:spacing w:before="60" w:after="60" w:line="300" w:lineRule="auto"/>
        <w:ind w:leftChars="0"/>
        <w:jc w:val="both"/>
        <w:rPr>
          <w:lang w:val="en-US" w:eastAsia="ko-KR"/>
        </w:rPr>
      </w:pPr>
      <w:r>
        <w:rPr>
          <w:rFonts w:hint="eastAsia"/>
          <w:lang w:val="en-US" w:eastAsia="ko-KR"/>
        </w:rPr>
        <w:lastRenderedPageBreak/>
        <w:t xml:space="preserve">Complexity on channel/phase noise estimation </w:t>
      </w:r>
    </w:p>
    <w:p w14:paraId="4D5B2CA7" w14:textId="7AB5964E" w:rsidR="00AE5468" w:rsidRDefault="00AE5468" w:rsidP="0038040A">
      <w:pPr>
        <w:pStyle w:val="a4"/>
        <w:spacing w:before="60" w:after="60" w:line="300" w:lineRule="auto"/>
        <w:ind w:leftChars="0" w:left="760"/>
        <w:jc w:val="both"/>
        <w:rPr>
          <w:lang w:val="en-US" w:eastAsia="ko-KR"/>
        </w:rPr>
      </w:pPr>
      <w:r>
        <w:rPr>
          <w:rFonts w:hint="eastAsia"/>
          <w:lang w:val="en-US" w:eastAsia="ko-KR"/>
        </w:rPr>
        <w:t xml:space="preserve">- </w:t>
      </w:r>
      <w:r w:rsidR="00666822">
        <w:rPr>
          <w:rFonts w:hint="eastAsia"/>
          <w:lang w:val="en-US" w:eastAsia="ko-KR"/>
        </w:rPr>
        <w:t xml:space="preserve">In pre-DFT insertion, channel and phase noise will be estimated in frequency and time domain, respectively resulting high complexity at receiver. </w:t>
      </w:r>
      <w:r w:rsidR="00B03E70">
        <w:rPr>
          <w:rFonts w:hint="eastAsia"/>
          <w:lang w:val="en-US" w:eastAsia="ko-KR"/>
        </w:rPr>
        <w:t xml:space="preserve">Also, the PT-RS configuration in CP-OFDM </w:t>
      </w:r>
      <w:proofErr w:type="spellStart"/>
      <w:r w:rsidR="00B03E70">
        <w:rPr>
          <w:rFonts w:hint="eastAsia"/>
          <w:lang w:val="en-US" w:eastAsia="ko-KR"/>
        </w:rPr>
        <w:t>can not</w:t>
      </w:r>
      <w:proofErr w:type="spellEnd"/>
      <w:r w:rsidR="006D059F">
        <w:rPr>
          <w:lang w:val="en-US" w:eastAsia="ko-KR"/>
        </w:rPr>
        <w:t xml:space="preserve"> be</w:t>
      </w:r>
      <w:r w:rsidR="00B03E70">
        <w:rPr>
          <w:rFonts w:hint="eastAsia"/>
          <w:lang w:val="en-US" w:eastAsia="ko-KR"/>
        </w:rPr>
        <w:t xml:space="preserve"> use</w:t>
      </w:r>
      <w:r w:rsidR="006D059F">
        <w:rPr>
          <w:lang w:val="en-US" w:eastAsia="ko-KR"/>
        </w:rPr>
        <w:t>d</w:t>
      </w:r>
      <w:r w:rsidR="00B03E70">
        <w:rPr>
          <w:rFonts w:hint="eastAsia"/>
          <w:lang w:val="en-US" w:eastAsia="ko-KR"/>
        </w:rPr>
        <w:t xml:space="preserve"> in pre-DFT insertion. </w:t>
      </w:r>
      <w:r w:rsidR="00421C5F">
        <w:rPr>
          <w:rFonts w:hint="eastAsia"/>
          <w:lang w:val="en-US" w:eastAsia="ko-KR"/>
        </w:rPr>
        <w:t xml:space="preserve">For example, the frequency density may </w:t>
      </w:r>
      <w:r w:rsidR="00C51B24">
        <w:rPr>
          <w:lang w:val="en-US" w:eastAsia="ko-KR"/>
        </w:rPr>
        <w:t xml:space="preserve">be </w:t>
      </w:r>
      <w:r w:rsidR="00421C5F">
        <w:rPr>
          <w:rFonts w:hint="eastAsia"/>
          <w:lang w:val="en-US" w:eastAsia="ko-KR"/>
        </w:rPr>
        <w:t>hard to define in pre-DFT PTRS insertion.</w:t>
      </w:r>
    </w:p>
    <w:p w14:paraId="120A468B" w14:textId="3C10245F" w:rsidR="00F447A3" w:rsidRDefault="00AE5468" w:rsidP="0038040A">
      <w:pPr>
        <w:pStyle w:val="a4"/>
        <w:spacing w:before="60" w:after="60" w:line="300" w:lineRule="auto"/>
        <w:ind w:leftChars="0" w:left="760"/>
        <w:jc w:val="both"/>
        <w:rPr>
          <w:lang w:val="en-US" w:eastAsia="ko-KR"/>
        </w:rPr>
      </w:pPr>
      <w:r>
        <w:rPr>
          <w:rFonts w:hint="eastAsia"/>
          <w:lang w:val="en-US" w:eastAsia="ko-KR"/>
        </w:rPr>
        <w:t xml:space="preserve">- </w:t>
      </w:r>
      <w:r w:rsidR="00F447A3">
        <w:rPr>
          <w:rFonts w:hint="eastAsia"/>
          <w:lang w:val="en-US" w:eastAsia="ko-KR"/>
        </w:rPr>
        <w:t>In post-DFT insertion, both channel and phase noise can be estimated i</w:t>
      </w:r>
      <w:r w:rsidR="007A032E">
        <w:rPr>
          <w:rFonts w:hint="eastAsia"/>
          <w:lang w:val="en-US" w:eastAsia="ko-KR"/>
        </w:rPr>
        <w:t>n frequency domain as similar to CP-OFDM.</w:t>
      </w:r>
      <w:r w:rsidR="00B03E70">
        <w:rPr>
          <w:rFonts w:hint="eastAsia"/>
          <w:lang w:val="en-US" w:eastAsia="ko-KR"/>
        </w:rPr>
        <w:t xml:space="preserve"> Therefore, we can configure unified PT-RS </w:t>
      </w:r>
      <w:r w:rsidR="00421C5F">
        <w:rPr>
          <w:rFonts w:hint="eastAsia"/>
          <w:lang w:val="en-US" w:eastAsia="ko-KR"/>
        </w:rPr>
        <w:t>structure between CP-OFDM and DFT-s-OFDM.</w:t>
      </w:r>
      <w:r w:rsidR="00B03E70">
        <w:rPr>
          <w:rFonts w:hint="eastAsia"/>
          <w:lang w:val="en-US" w:eastAsia="ko-KR"/>
        </w:rPr>
        <w:t xml:space="preserve"> </w:t>
      </w:r>
    </w:p>
    <w:p w14:paraId="33708672" w14:textId="2BD2FAC7" w:rsidR="00D00746" w:rsidRPr="00D00746" w:rsidRDefault="00D00746" w:rsidP="00421C5F">
      <w:pPr>
        <w:spacing w:before="60" w:after="60" w:line="300" w:lineRule="auto"/>
        <w:jc w:val="both"/>
        <w:rPr>
          <w:i/>
          <w:lang w:eastAsia="ko-KR"/>
        </w:rPr>
      </w:pPr>
      <w:r>
        <w:rPr>
          <w:rFonts w:hint="eastAsia"/>
          <w:b/>
          <w:i/>
          <w:u w:val="single"/>
          <w:lang w:eastAsia="ko-KR"/>
        </w:rPr>
        <w:t>Observation 2</w:t>
      </w:r>
      <w:r w:rsidRPr="00B24032">
        <w:rPr>
          <w:rFonts w:hint="eastAsia"/>
          <w:b/>
          <w:i/>
          <w:u w:val="single"/>
          <w:lang w:eastAsia="ko-KR"/>
        </w:rPr>
        <w:t>:</w:t>
      </w:r>
      <w:r w:rsidRPr="00B24032">
        <w:rPr>
          <w:rFonts w:hint="eastAsia"/>
          <w:i/>
          <w:lang w:eastAsia="ko-KR"/>
        </w:rPr>
        <w:t xml:space="preserve"> </w:t>
      </w:r>
      <w:r>
        <w:rPr>
          <w:rFonts w:hint="eastAsia"/>
          <w:i/>
          <w:lang w:eastAsia="ko-KR"/>
        </w:rPr>
        <w:t>Same time/frequency density of PT-RS for CP-OFDM can be reused to PT-RS for DFT-s-OFDM when Post-DFT is supported</w:t>
      </w:r>
      <w:r w:rsidR="0053288A">
        <w:rPr>
          <w:rFonts w:hint="eastAsia"/>
          <w:i/>
          <w:lang w:eastAsia="ko-KR"/>
        </w:rPr>
        <w:t>.</w:t>
      </w:r>
    </w:p>
    <w:p w14:paraId="7A735305" w14:textId="77777777" w:rsidR="00421C5F" w:rsidRPr="00421C5F" w:rsidRDefault="00421C5F" w:rsidP="0038040A">
      <w:pPr>
        <w:pStyle w:val="a4"/>
        <w:spacing w:before="60" w:after="60" w:line="300" w:lineRule="auto"/>
        <w:ind w:leftChars="0" w:left="760"/>
        <w:jc w:val="both"/>
        <w:rPr>
          <w:lang w:eastAsia="ko-KR"/>
        </w:rPr>
      </w:pPr>
    </w:p>
    <w:p w14:paraId="09F0BB5F" w14:textId="47471B13" w:rsidR="00F447A3" w:rsidRDefault="00F447A3" w:rsidP="00F447A3">
      <w:pPr>
        <w:pStyle w:val="a4"/>
        <w:numPr>
          <w:ilvl w:val="0"/>
          <w:numId w:val="28"/>
        </w:numPr>
        <w:spacing w:before="60" w:after="60" w:line="300" w:lineRule="auto"/>
        <w:ind w:leftChars="0"/>
        <w:jc w:val="both"/>
        <w:rPr>
          <w:lang w:val="en-US" w:eastAsia="ko-KR"/>
        </w:rPr>
      </w:pPr>
      <w:r>
        <w:rPr>
          <w:rFonts w:hint="eastAsia"/>
          <w:lang w:val="en-US" w:eastAsia="ko-KR"/>
        </w:rPr>
        <w:t xml:space="preserve">DFT-size  </w:t>
      </w:r>
    </w:p>
    <w:p w14:paraId="7085F15D" w14:textId="4E18EE3A" w:rsidR="00F447A3" w:rsidRDefault="00F447A3" w:rsidP="0038040A">
      <w:pPr>
        <w:pStyle w:val="a4"/>
        <w:spacing w:before="60" w:after="60" w:line="300" w:lineRule="auto"/>
        <w:ind w:leftChars="0" w:left="760"/>
        <w:jc w:val="both"/>
        <w:rPr>
          <w:lang w:val="en-US" w:eastAsia="ko-KR"/>
        </w:rPr>
      </w:pPr>
      <w:r>
        <w:rPr>
          <w:rFonts w:hint="eastAsia"/>
          <w:lang w:val="en-US" w:eastAsia="ko-KR"/>
        </w:rPr>
        <w:t xml:space="preserve">- In pre-DFT insertion, fixed DFT size can be used. </w:t>
      </w:r>
      <w:r>
        <w:rPr>
          <w:lang w:val="en-US" w:eastAsia="ko-KR"/>
        </w:rPr>
        <w:t>The</w:t>
      </w:r>
      <w:r>
        <w:rPr>
          <w:rFonts w:hint="eastAsia"/>
          <w:lang w:val="en-US" w:eastAsia="ko-KR"/>
        </w:rPr>
        <w:t xml:space="preserve"> data symbol can be rate-matched according to the number of PT-RS symbols. In figure </w:t>
      </w:r>
      <w:r w:rsidR="00BD6CF6">
        <w:rPr>
          <w:rFonts w:hint="eastAsia"/>
          <w:lang w:val="en-US" w:eastAsia="ko-KR"/>
        </w:rPr>
        <w:t>2</w:t>
      </w:r>
      <w:r>
        <w:rPr>
          <w:rFonts w:hint="eastAsia"/>
          <w:lang w:val="en-US" w:eastAsia="ko-KR"/>
        </w:rPr>
        <w:t>, M-point DFT size should be matched to the integral multiple of PRBs.</w:t>
      </w:r>
    </w:p>
    <w:p w14:paraId="5270691E" w14:textId="013BC2FC" w:rsidR="00F447A3" w:rsidRDefault="00F447A3" w:rsidP="0038040A">
      <w:pPr>
        <w:pStyle w:val="a4"/>
        <w:spacing w:before="60" w:after="60" w:line="300" w:lineRule="auto"/>
        <w:ind w:leftChars="0" w:left="760"/>
        <w:jc w:val="both"/>
        <w:rPr>
          <w:lang w:val="en-US" w:eastAsia="ko-KR"/>
        </w:rPr>
      </w:pPr>
      <w:r>
        <w:rPr>
          <w:rFonts w:hint="eastAsia"/>
          <w:lang w:val="en-US" w:eastAsia="ko-KR"/>
        </w:rPr>
        <w:t xml:space="preserve">- In </w:t>
      </w:r>
      <w:r w:rsidR="00F27D5A">
        <w:rPr>
          <w:lang w:val="en-US" w:eastAsia="ko-KR"/>
        </w:rPr>
        <w:t xml:space="preserve">a typical </w:t>
      </w:r>
      <w:r>
        <w:rPr>
          <w:rFonts w:hint="eastAsia"/>
          <w:lang w:val="en-US" w:eastAsia="ko-KR"/>
        </w:rPr>
        <w:t xml:space="preserve">post-DFT insertion, </w:t>
      </w:r>
      <w:r w:rsidR="00421C5F">
        <w:rPr>
          <w:rFonts w:hint="eastAsia"/>
          <w:lang w:val="en-US" w:eastAsia="ko-KR"/>
        </w:rPr>
        <w:t xml:space="preserve">if we only </w:t>
      </w:r>
      <w:r w:rsidR="00421C5F">
        <w:rPr>
          <w:lang w:val="en-US" w:eastAsia="ko-KR"/>
        </w:rPr>
        <w:t>consider</w:t>
      </w:r>
      <w:r w:rsidR="00421C5F">
        <w:rPr>
          <w:rFonts w:hint="eastAsia"/>
          <w:lang w:val="en-US" w:eastAsia="ko-KR"/>
        </w:rPr>
        <w:t xml:space="preserve"> DFT size of data, </w:t>
      </w:r>
      <w:r>
        <w:rPr>
          <w:rFonts w:hint="eastAsia"/>
          <w:lang w:val="en-US" w:eastAsia="ko-KR"/>
        </w:rPr>
        <w:t xml:space="preserve">according to number of PT-RS subcarriers which is denoted with </w:t>
      </w:r>
      <w:r>
        <w:rPr>
          <w:lang w:val="en-US" w:eastAsia="ko-KR"/>
        </w:rPr>
        <w:t>‘</w:t>
      </w:r>
      <w:r>
        <w:rPr>
          <w:rFonts w:hint="eastAsia"/>
          <w:lang w:val="en-US" w:eastAsia="ko-KR"/>
        </w:rPr>
        <w:t>k</w:t>
      </w:r>
      <w:r>
        <w:rPr>
          <w:lang w:val="en-US" w:eastAsia="ko-KR"/>
        </w:rPr>
        <w:t>’</w:t>
      </w:r>
      <w:r>
        <w:rPr>
          <w:rFonts w:hint="eastAsia"/>
          <w:lang w:val="en-US" w:eastAsia="ko-KR"/>
        </w:rPr>
        <w:t xml:space="preserve">, the DFT size should be </w:t>
      </w:r>
      <w:r w:rsidR="00264F63">
        <w:rPr>
          <w:rFonts w:hint="eastAsia"/>
          <w:lang w:val="en-US" w:eastAsia="ko-KR"/>
        </w:rPr>
        <w:t xml:space="preserve">dynamically changed. </w:t>
      </w:r>
      <w:proofErr w:type="spellStart"/>
      <w:proofErr w:type="gramStart"/>
      <w:r w:rsidR="00264F63">
        <w:rPr>
          <w:rFonts w:hint="eastAsia"/>
          <w:lang w:val="en-US" w:eastAsia="ko-KR"/>
        </w:rPr>
        <w:t>gNB</w:t>
      </w:r>
      <w:proofErr w:type="spellEnd"/>
      <w:proofErr w:type="gramEnd"/>
      <w:r w:rsidR="00264F63">
        <w:rPr>
          <w:rFonts w:hint="eastAsia"/>
          <w:lang w:val="en-US" w:eastAsia="ko-KR"/>
        </w:rPr>
        <w:t xml:space="preserve"> should implement DFT blocks with various sizes resulting high complexity at </w:t>
      </w:r>
      <w:proofErr w:type="spellStart"/>
      <w:r w:rsidR="00264F63">
        <w:rPr>
          <w:rFonts w:hint="eastAsia"/>
          <w:lang w:val="en-US" w:eastAsia="ko-KR"/>
        </w:rPr>
        <w:t>gNB</w:t>
      </w:r>
      <w:proofErr w:type="spellEnd"/>
      <w:r w:rsidR="00264F63">
        <w:rPr>
          <w:rFonts w:hint="eastAsia"/>
          <w:lang w:val="en-US" w:eastAsia="ko-KR"/>
        </w:rPr>
        <w:t xml:space="preserve"> receiver. </w:t>
      </w:r>
      <w:r w:rsidR="009A6FC1">
        <w:rPr>
          <w:rFonts w:hint="eastAsia"/>
          <w:lang w:val="en-US" w:eastAsia="ko-KR"/>
        </w:rPr>
        <w:t>However</w:t>
      </w:r>
      <w:r w:rsidR="00B34D10">
        <w:rPr>
          <w:lang w:val="en-US" w:eastAsia="ko-KR"/>
        </w:rPr>
        <w:t>, in our proposed scheme</w:t>
      </w:r>
      <w:r w:rsidR="00FF4A61">
        <w:rPr>
          <w:rFonts w:hint="eastAsia"/>
          <w:lang w:val="en-US" w:eastAsia="ko-KR"/>
        </w:rPr>
        <w:t xml:space="preserve"> as shown figure </w:t>
      </w:r>
      <w:r w:rsidR="00BD6CF6">
        <w:rPr>
          <w:rFonts w:hint="eastAsia"/>
          <w:lang w:val="en-US" w:eastAsia="ko-KR"/>
        </w:rPr>
        <w:t>2</w:t>
      </w:r>
      <w:r w:rsidR="00B34D10">
        <w:rPr>
          <w:lang w:val="en-US" w:eastAsia="ko-KR"/>
        </w:rPr>
        <w:t xml:space="preserve">, the size of the DFT can still be maintained as we perform </w:t>
      </w:r>
      <w:r w:rsidR="007D69DF">
        <w:rPr>
          <w:lang w:val="en-US" w:eastAsia="ko-KR"/>
        </w:rPr>
        <w:t xml:space="preserve">M-point </w:t>
      </w:r>
      <w:r w:rsidR="00B34D10">
        <w:rPr>
          <w:lang w:val="en-US" w:eastAsia="ko-KR"/>
        </w:rPr>
        <w:t xml:space="preserve">DFT over the combined </w:t>
      </w:r>
      <w:r w:rsidR="001D4318">
        <w:rPr>
          <w:lang w:val="en-US" w:eastAsia="ko-KR"/>
        </w:rPr>
        <w:t xml:space="preserve">M-k </w:t>
      </w:r>
      <w:r w:rsidR="00B34D10">
        <w:rPr>
          <w:lang w:val="en-US" w:eastAsia="ko-KR"/>
        </w:rPr>
        <w:t>data</w:t>
      </w:r>
      <w:r w:rsidR="007D69DF">
        <w:rPr>
          <w:lang w:val="en-US" w:eastAsia="ko-KR"/>
        </w:rPr>
        <w:t xml:space="preserve"> </w:t>
      </w:r>
      <w:r w:rsidR="00B34D10">
        <w:rPr>
          <w:lang w:val="en-US" w:eastAsia="ko-KR"/>
        </w:rPr>
        <w:t xml:space="preserve">and </w:t>
      </w:r>
      <w:r w:rsidR="00FD14A5">
        <w:rPr>
          <w:lang w:val="en-US" w:eastAsia="ko-KR"/>
        </w:rPr>
        <w:t xml:space="preserve">k </w:t>
      </w:r>
      <w:r w:rsidR="00B34D10">
        <w:rPr>
          <w:lang w:val="en-US" w:eastAsia="ko-KR"/>
        </w:rPr>
        <w:t xml:space="preserve">RS symbols. </w:t>
      </w:r>
      <w:proofErr w:type="gramStart"/>
      <w:r w:rsidR="009A6FC1">
        <w:rPr>
          <w:lang w:val="en-US" w:eastAsia="ko-KR"/>
        </w:rPr>
        <w:t>k</w:t>
      </w:r>
      <w:proofErr w:type="gramEnd"/>
      <w:r w:rsidR="009A6FC1">
        <w:rPr>
          <w:rFonts w:hint="eastAsia"/>
          <w:lang w:val="en-US" w:eastAsia="ko-KR"/>
        </w:rPr>
        <w:t xml:space="preserve"> RS </w:t>
      </w:r>
      <w:r w:rsidR="00AB2FEA">
        <w:rPr>
          <w:rFonts w:hint="eastAsia"/>
          <w:lang w:val="en-US" w:eastAsia="ko-KR"/>
        </w:rPr>
        <w:t xml:space="preserve">symbols </w:t>
      </w:r>
      <w:r w:rsidR="009A6FC1">
        <w:rPr>
          <w:rFonts w:hint="eastAsia"/>
          <w:lang w:val="en-US" w:eastAsia="ko-KR"/>
        </w:rPr>
        <w:t>can be assigned in frequency domain by puncturing</w:t>
      </w:r>
      <w:r w:rsidR="00AB2FEA">
        <w:rPr>
          <w:rFonts w:hint="eastAsia"/>
          <w:lang w:val="en-US" w:eastAsia="ko-KR"/>
        </w:rPr>
        <w:t xml:space="preserve">. </w:t>
      </w:r>
    </w:p>
    <w:p w14:paraId="1B29AEE8" w14:textId="77777777" w:rsidR="002C2C98" w:rsidRDefault="002C2C98" w:rsidP="000A12FD">
      <w:pPr>
        <w:pStyle w:val="a4"/>
        <w:spacing w:before="60" w:after="60" w:line="300" w:lineRule="auto"/>
        <w:ind w:leftChars="0" w:left="760"/>
        <w:jc w:val="both"/>
        <w:rPr>
          <w:lang w:eastAsia="ko-KR"/>
        </w:rPr>
      </w:pPr>
    </w:p>
    <w:p w14:paraId="2D3B6CDF" w14:textId="6965B1D9" w:rsidR="000A12FD" w:rsidRDefault="000A12FD" w:rsidP="000A12FD">
      <w:pPr>
        <w:pStyle w:val="a4"/>
        <w:numPr>
          <w:ilvl w:val="0"/>
          <w:numId w:val="28"/>
        </w:numPr>
        <w:spacing w:before="60" w:after="60" w:line="300" w:lineRule="auto"/>
        <w:ind w:leftChars="0"/>
        <w:jc w:val="both"/>
        <w:rPr>
          <w:lang w:val="en-US" w:eastAsia="ko-KR"/>
        </w:rPr>
      </w:pPr>
      <w:r>
        <w:rPr>
          <w:rFonts w:hint="eastAsia"/>
          <w:lang w:val="en-US" w:eastAsia="ko-KR"/>
        </w:rPr>
        <w:t xml:space="preserve">Spectral efficiency   </w:t>
      </w:r>
    </w:p>
    <w:p w14:paraId="0981F9DB" w14:textId="7891B7C8" w:rsidR="00D25D5D" w:rsidRDefault="000A12FD" w:rsidP="000A12FD">
      <w:pPr>
        <w:pStyle w:val="a4"/>
        <w:spacing w:before="60" w:after="60" w:line="300" w:lineRule="auto"/>
        <w:ind w:leftChars="0" w:left="760"/>
        <w:jc w:val="both"/>
        <w:rPr>
          <w:lang w:val="en-US" w:eastAsia="ko-KR"/>
        </w:rPr>
      </w:pPr>
      <w:r>
        <w:rPr>
          <w:rFonts w:hint="eastAsia"/>
          <w:lang w:val="en-US" w:eastAsia="ko-KR"/>
        </w:rPr>
        <w:t xml:space="preserve">- In pre-DFT insertion, since the PT-RS and data are multiplexed in time domain, </w:t>
      </w:r>
      <w:r w:rsidR="00AB2FEA">
        <w:rPr>
          <w:rFonts w:hint="eastAsia"/>
          <w:lang w:val="en-US" w:eastAsia="ko-KR"/>
        </w:rPr>
        <w:t xml:space="preserve">additional </w:t>
      </w:r>
      <w:r>
        <w:rPr>
          <w:rFonts w:hint="eastAsia"/>
          <w:lang w:val="en-US" w:eastAsia="ko-KR"/>
        </w:rPr>
        <w:t xml:space="preserve">guard time such as cyclic prefix </w:t>
      </w:r>
      <w:r w:rsidR="001E179A">
        <w:rPr>
          <w:lang w:val="en-US" w:eastAsia="ko-KR"/>
        </w:rPr>
        <w:t>is</w:t>
      </w:r>
      <w:r>
        <w:rPr>
          <w:rFonts w:hint="eastAsia"/>
          <w:lang w:val="en-US" w:eastAsia="ko-KR"/>
        </w:rPr>
        <w:t xml:space="preserve"> needed to avoid ICI between data and PT-RS.</w:t>
      </w:r>
      <w:r w:rsidR="00F33147">
        <w:rPr>
          <w:lang w:val="en-US" w:eastAsia="ko-KR"/>
        </w:rPr>
        <w:t xml:space="preserve"> This has also been observed in the pre-DFT design for short-PUCCH and more details can be found in [</w:t>
      </w:r>
      <w:r w:rsidR="004E07F4">
        <w:rPr>
          <w:lang w:val="en-US" w:eastAsia="ko-KR"/>
        </w:rPr>
        <w:t>2</w:t>
      </w:r>
      <w:r w:rsidR="00F33147">
        <w:rPr>
          <w:lang w:val="en-US" w:eastAsia="ko-KR"/>
        </w:rPr>
        <w:t>].</w:t>
      </w:r>
      <w:r>
        <w:rPr>
          <w:rFonts w:hint="eastAsia"/>
          <w:lang w:val="en-US" w:eastAsia="ko-KR"/>
        </w:rPr>
        <w:t xml:space="preserve"> As shown</w:t>
      </w:r>
      <w:r w:rsidR="005132AB">
        <w:rPr>
          <w:lang w:val="en-US" w:eastAsia="ko-KR"/>
        </w:rPr>
        <w:t xml:space="preserve"> </w:t>
      </w:r>
      <w:r w:rsidR="00B568B5">
        <w:rPr>
          <w:lang w:val="en-US" w:eastAsia="ko-KR"/>
        </w:rPr>
        <w:t>[2]</w:t>
      </w:r>
      <w:r w:rsidR="005132AB">
        <w:rPr>
          <w:lang w:val="en-US" w:eastAsia="ko-KR"/>
        </w:rPr>
        <w:t xml:space="preserve"> and [3]</w:t>
      </w:r>
      <w:r>
        <w:rPr>
          <w:rFonts w:hint="eastAsia"/>
          <w:lang w:val="en-US" w:eastAsia="ko-KR"/>
        </w:rPr>
        <w:t xml:space="preserve">, actual amount of data that can be sent </w:t>
      </w:r>
      <w:r w:rsidR="00EA6192">
        <w:rPr>
          <w:lang w:val="en-US" w:eastAsia="ko-KR"/>
        </w:rPr>
        <w:t xml:space="preserve">using the pre-DFT mechanisms </w:t>
      </w:r>
      <w:r>
        <w:rPr>
          <w:rFonts w:hint="eastAsia"/>
          <w:lang w:val="en-US" w:eastAsia="ko-KR"/>
        </w:rPr>
        <w:t xml:space="preserve">is less. </w:t>
      </w:r>
    </w:p>
    <w:p w14:paraId="1A26FE8C" w14:textId="4E384071" w:rsidR="000A12FD" w:rsidRDefault="00D25D5D" w:rsidP="0022669F">
      <w:pPr>
        <w:pStyle w:val="a4"/>
        <w:spacing w:before="60" w:after="60" w:line="300" w:lineRule="auto"/>
        <w:ind w:leftChars="0" w:left="760"/>
        <w:jc w:val="both"/>
        <w:rPr>
          <w:lang w:val="en-US" w:eastAsia="ko-KR"/>
        </w:rPr>
      </w:pPr>
      <w:r>
        <w:rPr>
          <w:rFonts w:hint="eastAsia"/>
          <w:lang w:val="en-US" w:eastAsia="ko-KR"/>
        </w:rPr>
        <w:t>- In post-DFT insertion, since the PT-RS and data are multiplexed in frequency domain, there is no additional loss of spectral efficiency</w:t>
      </w:r>
      <w:r w:rsidR="0022669F">
        <w:rPr>
          <w:rFonts w:hint="eastAsia"/>
          <w:lang w:val="en-US" w:eastAsia="ko-KR"/>
        </w:rPr>
        <w:t>.</w:t>
      </w:r>
    </w:p>
    <w:p w14:paraId="1FD72A13" w14:textId="0944645A" w:rsidR="00370129" w:rsidRDefault="00370129" w:rsidP="00370129">
      <w:pPr>
        <w:spacing w:before="60" w:after="60" w:line="300" w:lineRule="auto"/>
        <w:jc w:val="both"/>
        <w:rPr>
          <w:i/>
          <w:lang w:eastAsia="ko-KR"/>
        </w:rPr>
      </w:pPr>
      <w:r>
        <w:rPr>
          <w:rFonts w:hint="eastAsia"/>
          <w:b/>
          <w:i/>
          <w:u w:val="single"/>
          <w:lang w:eastAsia="ko-KR"/>
        </w:rPr>
        <w:t>Observation 3</w:t>
      </w:r>
      <w:r w:rsidRPr="00B24032">
        <w:rPr>
          <w:rFonts w:hint="eastAsia"/>
          <w:b/>
          <w:i/>
          <w:u w:val="single"/>
          <w:lang w:eastAsia="ko-KR"/>
        </w:rPr>
        <w:t>:</w:t>
      </w:r>
      <w:r w:rsidRPr="00B24032">
        <w:rPr>
          <w:rFonts w:hint="eastAsia"/>
          <w:i/>
          <w:lang w:eastAsia="ko-KR"/>
        </w:rPr>
        <w:t xml:space="preserve"> </w:t>
      </w:r>
      <w:r w:rsidR="00BD6CF6">
        <w:rPr>
          <w:rFonts w:hint="eastAsia"/>
          <w:i/>
          <w:lang w:eastAsia="ko-KR"/>
        </w:rPr>
        <w:t>Post-DFT PT-RS insertion can maintain the spectral efficiency without additional guard time such as cyclic prefix of RS</w:t>
      </w:r>
      <w:r w:rsidR="0053288A">
        <w:rPr>
          <w:rFonts w:hint="eastAsia"/>
          <w:i/>
          <w:lang w:eastAsia="ko-KR"/>
        </w:rPr>
        <w:t>.</w:t>
      </w:r>
    </w:p>
    <w:p w14:paraId="1DD47537" w14:textId="77777777" w:rsidR="0053288A" w:rsidRDefault="0053288A" w:rsidP="00370129">
      <w:pPr>
        <w:spacing w:before="60" w:after="60" w:line="300" w:lineRule="auto"/>
        <w:jc w:val="both"/>
        <w:rPr>
          <w:i/>
          <w:lang w:eastAsia="ko-KR"/>
        </w:rPr>
      </w:pPr>
    </w:p>
    <w:p w14:paraId="4447ABFC" w14:textId="19F30ECA" w:rsidR="00C612F2" w:rsidRDefault="00C612F2" w:rsidP="00C612F2">
      <w:pPr>
        <w:pStyle w:val="TH"/>
        <w:spacing w:before="240"/>
        <w:ind w:left="720"/>
      </w:pPr>
      <w:proofErr w:type="gramStart"/>
      <w:r>
        <w:t xml:space="preserve">Table </w:t>
      </w:r>
      <w:r>
        <w:rPr>
          <w:rFonts w:eastAsiaTheme="minorEastAsia" w:hint="eastAsia"/>
          <w:lang w:eastAsia="ko-KR"/>
        </w:rPr>
        <w:t>1</w:t>
      </w:r>
      <w:r>
        <w:t>.</w:t>
      </w:r>
      <w:proofErr w:type="gramEnd"/>
      <w:r>
        <w:t xml:space="preserve"> </w:t>
      </w:r>
      <w:r>
        <w:rPr>
          <w:rFonts w:eastAsiaTheme="minorEastAsia" w:hint="eastAsia"/>
          <w:lang w:eastAsia="ko-KR"/>
        </w:rPr>
        <w:t>Comparison between pre-DFT PT-RS and post DFT PT-RS</w:t>
      </w:r>
    </w:p>
    <w:tbl>
      <w:tblPr>
        <w:tblStyle w:val="a6"/>
        <w:tblW w:w="0" w:type="auto"/>
        <w:jc w:val="center"/>
        <w:tblLook w:val="04A0" w:firstRow="1" w:lastRow="0" w:firstColumn="1" w:lastColumn="0" w:noHBand="0" w:noVBand="1"/>
      </w:tblPr>
      <w:tblGrid>
        <w:gridCol w:w="2012"/>
        <w:gridCol w:w="3019"/>
        <w:gridCol w:w="2961"/>
      </w:tblGrid>
      <w:tr w:rsidR="0015444C" w14:paraId="424EBAC4" w14:textId="77777777" w:rsidTr="002C2C98">
        <w:trPr>
          <w:trHeight w:val="231"/>
          <w:jc w:val="center"/>
        </w:trPr>
        <w:tc>
          <w:tcPr>
            <w:tcW w:w="2012" w:type="dxa"/>
            <w:vAlign w:val="center"/>
          </w:tcPr>
          <w:p w14:paraId="0C9DA922" w14:textId="77777777" w:rsidR="0015444C" w:rsidRPr="004C6FDA" w:rsidRDefault="0015444C" w:rsidP="00845155">
            <w:pPr>
              <w:spacing w:after="0"/>
              <w:jc w:val="center"/>
              <w:rPr>
                <w:rFonts w:eastAsiaTheme="minorEastAsia"/>
                <w:b/>
                <w:lang w:eastAsia="zh-CN"/>
              </w:rPr>
            </w:pPr>
          </w:p>
        </w:tc>
        <w:tc>
          <w:tcPr>
            <w:tcW w:w="3019" w:type="dxa"/>
            <w:vAlign w:val="center"/>
          </w:tcPr>
          <w:p w14:paraId="176E34E0" w14:textId="7CA0B701" w:rsidR="0015444C" w:rsidRPr="004C6FDA" w:rsidRDefault="0015444C" w:rsidP="00845155">
            <w:pPr>
              <w:spacing w:after="0"/>
              <w:jc w:val="center"/>
              <w:rPr>
                <w:rFonts w:eastAsiaTheme="minorEastAsia"/>
                <w:b/>
                <w:lang w:eastAsia="ko-KR"/>
              </w:rPr>
            </w:pPr>
            <w:r>
              <w:rPr>
                <w:rFonts w:eastAsiaTheme="minorEastAsia" w:hint="eastAsia"/>
                <w:b/>
                <w:lang w:eastAsia="ko-KR"/>
              </w:rPr>
              <w:t>Pros</w:t>
            </w:r>
          </w:p>
        </w:tc>
        <w:tc>
          <w:tcPr>
            <w:tcW w:w="2961" w:type="dxa"/>
            <w:vAlign w:val="center"/>
          </w:tcPr>
          <w:p w14:paraId="79EF3FB3" w14:textId="121A14D7" w:rsidR="0015444C" w:rsidRPr="004C6FDA" w:rsidRDefault="0015444C">
            <w:pPr>
              <w:spacing w:after="0"/>
              <w:jc w:val="center"/>
              <w:rPr>
                <w:rFonts w:eastAsiaTheme="minorEastAsia"/>
                <w:b/>
                <w:lang w:eastAsia="zh-CN"/>
              </w:rPr>
            </w:pPr>
            <w:r>
              <w:rPr>
                <w:rFonts w:eastAsiaTheme="minorEastAsia" w:hint="eastAsia"/>
                <w:b/>
                <w:lang w:eastAsia="ko-KR"/>
              </w:rPr>
              <w:t>Cons</w:t>
            </w:r>
          </w:p>
        </w:tc>
      </w:tr>
      <w:tr w:rsidR="0015444C" w14:paraId="4512E57E" w14:textId="77777777" w:rsidTr="002C2C98">
        <w:trPr>
          <w:trHeight w:val="1227"/>
          <w:jc w:val="center"/>
        </w:trPr>
        <w:tc>
          <w:tcPr>
            <w:tcW w:w="2012" w:type="dxa"/>
            <w:vAlign w:val="center"/>
          </w:tcPr>
          <w:p w14:paraId="615FC592" w14:textId="3E955E29" w:rsidR="0015444C" w:rsidRPr="009F7559" w:rsidRDefault="0015444C" w:rsidP="00845155">
            <w:pPr>
              <w:spacing w:after="0"/>
              <w:jc w:val="center"/>
              <w:rPr>
                <w:lang w:eastAsia="ko-KR"/>
              </w:rPr>
            </w:pPr>
            <w:r>
              <w:rPr>
                <w:lang w:eastAsia="ko-KR"/>
              </w:rPr>
              <w:t>P</w:t>
            </w:r>
            <w:r>
              <w:rPr>
                <w:rFonts w:hint="eastAsia"/>
                <w:lang w:eastAsia="ko-KR"/>
              </w:rPr>
              <w:t>re-DFT PT-RS</w:t>
            </w:r>
          </w:p>
        </w:tc>
        <w:tc>
          <w:tcPr>
            <w:tcW w:w="3019" w:type="dxa"/>
            <w:vAlign w:val="center"/>
          </w:tcPr>
          <w:p w14:paraId="396DFF4F" w14:textId="77777777" w:rsidR="0015444C" w:rsidRDefault="00264F63" w:rsidP="0038040A">
            <w:pPr>
              <w:spacing w:after="0"/>
              <w:rPr>
                <w:rFonts w:ascii="Arial" w:hAnsi="Arial"/>
                <w:sz w:val="18"/>
                <w:lang w:eastAsia="ko-KR"/>
              </w:rPr>
            </w:pPr>
            <w:r>
              <w:rPr>
                <w:rFonts w:hint="eastAsia"/>
                <w:lang w:eastAsia="ko-KR"/>
              </w:rPr>
              <w:t xml:space="preserve">- </w:t>
            </w:r>
            <w:r w:rsidR="0015444C">
              <w:rPr>
                <w:rFonts w:hint="eastAsia"/>
                <w:lang w:eastAsia="ko-KR"/>
              </w:rPr>
              <w:t>Low PAPR</w:t>
            </w:r>
          </w:p>
          <w:p w14:paraId="4F5D670D" w14:textId="1385AD39" w:rsidR="00264F63" w:rsidRPr="009F7559" w:rsidRDefault="00264F63" w:rsidP="0038040A">
            <w:pPr>
              <w:spacing w:after="0"/>
              <w:rPr>
                <w:rFonts w:ascii="Arial" w:hAnsi="Arial"/>
                <w:sz w:val="18"/>
                <w:lang w:eastAsia="ko-KR"/>
              </w:rPr>
            </w:pPr>
            <w:r>
              <w:rPr>
                <w:rFonts w:hint="eastAsia"/>
                <w:lang w:eastAsia="ko-KR"/>
              </w:rPr>
              <w:t>- Fixed size of DFT block</w:t>
            </w:r>
          </w:p>
        </w:tc>
        <w:tc>
          <w:tcPr>
            <w:tcW w:w="2961" w:type="dxa"/>
            <w:vAlign w:val="center"/>
          </w:tcPr>
          <w:p w14:paraId="50A8F757" w14:textId="77777777" w:rsidR="0015444C" w:rsidRDefault="00264F63" w:rsidP="0038040A">
            <w:pPr>
              <w:spacing w:after="0"/>
              <w:rPr>
                <w:lang w:eastAsia="ko-KR"/>
              </w:rPr>
            </w:pPr>
            <w:r>
              <w:rPr>
                <w:rFonts w:hint="eastAsia"/>
                <w:lang w:eastAsia="ko-KR"/>
              </w:rPr>
              <w:t xml:space="preserve">- </w:t>
            </w:r>
            <w:r w:rsidR="0015444C">
              <w:rPr>
                <w:rFonts w:hint="eastAsia"/>
                <w:lang w:eastAsia="ko-KR"/>
              </w:rPr>
              <w:t>H</w:t>
            </w:r>
            <w:r w:rsidR="0015444C">
              <w:rPr>
                <w:lang w:eastAsia="ko-KR"/>
              </w:rPr>
              <w:t>i</w:t>
            </w:r>
            <w:r w:rsidR="0015444C">
              <w:rPr>
                <w:rFonts w:hint="eastAsia"/>
                <w:lang w:eastAsia="ko-KR"/>
              </w:rPr>
              <w:t>gh complexity</w:t>
            </w:r>
            <w:r w:rsidR="00C226FD">
              <w:rPr>
                <w:rFonts w:hint="eastAsia"/>
                <w:lang w:eastAsia="ko-KR"/>
              </w:rPr>
              <w:t xml:space="preserve"> for channel/phase noise estimation</w:t>
            </w:r>
          </w:p>
          <w:p w14:paraId="797765DE" w14:textId="748BECA2" w:rsidR="002C2C98" w:rsidRDefault="002C2C98" w:rsidP="0038040A">
            <w:pPr>
              <w:spacing w:after="0"/>
              <w:rPr>
                <w:lang w:eastAsia="ko-KR"/>
              </w:rPr>
            </w:pPr>
            <w:r>
              <w:rPr>
                <w:rFonts w:hint="eastAsia"/>
                <w:lang w:eastAsia="ko-KR"/>
              </w:rPr>
              <w:t>- Different PT-RS configuration compared to CP-OFDM</w:t>
            </w:r>
          </w:p>
          <w:p w14:paraId="0EF055F1" w14:textId="39D0D289" w:rsidR="002C2C98" w:rsidRPr="002C2C98" w:rsidRDefault="0022669F" w:rsidP="002C2C98">
            <w:pPr>
              <w:spacing w:after="0"/>
              <w:rPr>
                <w:lang w:eastAsia="ko-KR"/>
              </w:rPr>
            </w:pPr>
            <w:r>
              <w:rPr>
                <w:rFonts w:hint="eastAsia"/>
                <w:lang w:eastAsia="ko-KR"/>
              </w:rPr>
              <w:t>- Loss of spectral efficiency</w:t>
            </w:r>
          </w:p>
        </w:tc>
      </w:tr>
      <w:tr w:rsidR="0015444C" w14:paraId="0377EE06" w14:textId="77777777" w:rsidTr="002C2C98">
        <w:trPr>
          <w:trHeight w:val="462"/>
          <w:jc w:val="center"/>
        </w:trPr>
        <w:tc>
          <w:tcPr>
            <w:tcW w:w="2012" w:type="dxa"/>
            <w:vAlign w:val="center"/>
          </w:tcPr>
          <w:p w14:paraId="00FAEC04" w14:textId="6ACDDEE0" w:rsidR="0015444C" w:rsidRPr="009F7559" w:rsidRDefault="0015444C" w:rsidP="0038040A">
            <w:pPr>
              <w:spacing w:after="0"/>
              <w:jc w:val="center"/>
              <w:rPr>
                <w:rFonts w:ascii="Arial" w:hAnsi="Arial"/>
                <w:sz w:val="18"/>
                <w:lang w:eastAsia="ko-KR"/>
              </w:rPr>
            </w:pPr>
            <w:r>
              <w:rPr>
                <w:rFonts w:hint="eastAsia"/>
                <w:lang w:eastAsia="ko-KR"/>
              </w:rPr>
              <w:t>Post-DFT PT-RS</w:t>
            </w:r>
          </w:p>
        </w:tc>
        <w:tc>
          <w:tcPr>
            <w:tcW w:w="3019" w:type="dxa"/>
            <w:vAlign w:val="center"/>
          </w:tcPr>
          <w:p w14:paraId="5F0D05BE" w14:textId="77777777" w:rsidR="0015444C" w:rsidRDefault="00264F63" w:rsidP="0038040A">
            <w:pPr>
              <w:spacing w:after="0"/>
              <w:rPr>
                <w:lang w:eastAsia="ko-KR"/>
              </w:rPr>
            </w:pPr>
            <w:r>
              <w:rPr>
                <w:rFonts w:hint="eastAsia"/>
                <w:lang w:eastAsia="ko-KR"/>
              </w:rPr>
              <w:t xml:space="preserve">- </w:t>
            </w:r>
            <w:r w:rsidR="0015444C" w:rsidRPr="0038040A">
              <w:rPr>
                <w:lang w:eastAsia="ko-KR"/>
              </w:rPr>
              <w:t>Low complexity</w:t>
            </w:r>
            <w:r w:rsidR="00C226FD">
              <w:rPr>
                <w:rFonts w:hint="eastAsia"/>
                <w:lang w:eastAsia="ko-KR"/>
              </w:rPr>
              <w:t xml:space="preserve"> for channel/phase noise estimation</w:t>
            </w:r>
          </w:p>
          <w:p w14:paraId="3701EDC6" w14:textId="600BA68F" w:rsidR="002C2C98" w:rsidRDefault="002C2C98" w:rsidP="0038040A">
            <w:pPr>
              <w:spacing w:after="0"/>
              <w:rPr>
                <w:lang w:eastAsia="ko-KR"/>
              </w:rPr>
            </w:pPr>
            <w:r>
              <w:rPr>
                <w:rFonts w:hint="eastAsia"/>
                <w:lang w:eastAsia="ko-KR"/>
              </w:rPr>
              <w:t>- Unified PT-RS configuration compared to CP-OFDM</w:t>
            </w:r>
          </w:p>
          <w:p w14:paraId="547B3D16" w14:textId="6DC1AB2D" w:rsidR="002C2C98" w:rsidRPr="0038040A" w:rsidRDefault="0022669F" w:rsidP="002C2C98">
            <w:pPr>
              <w:spacing w:after="0"/>
              <w:rPr>
                <w:lang w:eastAsia="ko-KR"/>
              </w:rPr>
            </w:pPr>
            <w:r>
              <w:rPr>
                <w:rFonts w:hint="eastAsia"/>
                <w:lang w:eastAsia="ko-KR"/>
              </w:rPr>
              <w:t>- No loss of spectral efficiency</w:t>
            </w:r>
          </w:p>
        </w:tc>
        <w:tc>
          <w:tcPr>
            <w:tcW w:w="2961" w:type="dxa"/>
            <w:vAlign w:val="center"/>
          </w:tcPr>
          <w:p w14:paraId="16E3684F" w14:textId="22A684ED" w:rsidR="00264F63" w:rsidRPr="0038040A" w:rsidRDefault="00264F63" w:rsidP="00D9558F">
            <w:pPr>
              <w:spacing w:after="0"/>
              <w:rPr>
                <w:rFonts w:ascii="Arial" w:hAnsi="Arial"/>
                <w:sz w:val="18"/>
                <w:lang w:eastAsia="ko-KR"/>
              </w:rPr>
            </w:pPr>
            <w:r>
              <w:rPr>
                <w:rFonts w:hint="eastAsia"/>
                <w:lang w:eastAsia="ko-KR"/>
              </w:rPr>
              <w:t xml:space="preserve">- </w:t>
            </w:r>
            <w:r w:rsidR="0016404C">
              <w:rPr>
                <w:lang w:eastAsia="ko-KR"/>
              </w:rPr>
              <w:t>Slightly</w:t>
            </w:r>
            <w:r w:rsidR="0016404C" w:rsidRPr="0038040A">
              <w:rPr>
                <w:lang w:eastAsia="ko-KR"/>
              </w:rPr>
              <w:t xml:space="preserve"> </w:t>
            </w:r>
            <w:r w:rsidR="0015444C" w:rsidRPr="0038040A">
              <w:rPr>
                <w:lang w:eastAsia="ko-KR"/>
              </w:rPr>
              <w:t>high PAPR</w:t>
            </w:r>
          </w:p>
        </w:tc>
      </w:tr>
    </w:tbl>
    <w:p w14:paraId="18A21602" w14:textId="77777777" w:rsidR="00264F63" w:rsidRDefault="00264F63" w:rsidP="0038040A">
      <w:pPr>
        <w:pStyle w:val="maintext"/>
        <w:spacing w:line="288" w:lineRule="auto"/>
        <w:ind w:firstLineChars="0" w:firstLine="0"/>
        <w:rPr>
          <w:b/>
          <w:i/>
          <w:u w:val="single"/>
        </w:rPr>
      </w:pPr>
    </w:p>
    <w:p w14:paraId="19FAC441" w14:textId="694643EC" w:rsidR="00C612F2" w:rsidRPr="0038040A" w:rsidRDefault="00264F63" w:rsidP="0038040A">
      <w:pPr>
        <w:pStyle w:val="maintext"/>
        <w:spacing w:line="288" w:lineRule="auto"/>
        <w:ind w:firstLineChars="0" w:firstLine="0"/>
      </w:pPr>
      <w:r>
        <w:rPr>
          <w:rFonts w:hint="eastAsia"/>
          <w:b/>
          <w:i/>
          <w:u w:val="single"/>
        </w:rPr>
        <w:t xml:space="preserve">Proposal </w:t>
      </w:r>
      <w:r w:rsidR="000D064C">
        <w:rPr>
          <w:rFonts w:hint="eastAsia"/>
          <w:b/>
          <w:i/>
          <w:u w:val="single"/>
        </w:rPr>
        <w:t>2</w:t>
      </w:r>
      <w:r w:rsidR="00C226FD" w:rsidRPr="00F21DB8">
        <w:rPr>
          <w:b/>
          <w:i/>
          <w:u w:val="single"/>
        </w:rPr>
        <w:t>:</w:t>
      </w:r>
      <w:r w:rsidR="00C226FD">
        <w:rPr>
          <w:rFonts w:hint="eastAsia"/>
          <w:i/>
        </w:rPr>
        <w:t xml:space="preserve"> </w:t>
      </w:r>
      <w:r>
        <w:rPr>
          <w:rFonts w:hint="eastAsia"/>
          <w:i/>
        </w:rPr>
        <w:t xml:space="preserve">NR </w:t>
      </w:r>
      <w:r w:rsidR="00E737DA">
        <w:rPr>
          <w:rFonts w:hint="eastAsia"/>
          <w:i/>
        </w:rPr>
        <w:t xml:space="preserve">should </w:t>
      </w:r>
      <w:r w:rsidR="00370129">
        <w:rPr>
          <w:rFonts w:hint="eastAsia"/>
          <w:i/>
        </w:rPr>
        <w:t>support</w:t>
      </w:r>
      <w:r>
        <w:rPr>
          <w:rFonts w:hint="eastAsia"/>
          <w:i/>
        </w:rPr>
        <w:t xml:space="preserve"> </w:t>
      </w:r>
      <w:r w:rsidR="00370129">
        <w:rPr>
          <w:rFonts w:hint="eastAsia"/>
          <w:i/>
        </w:rPr>
        <w:t>post-</w:t>
      </w:r>
      <w:r>
        <w:rPr>
          <w:rFonts w:hint="eastAsia"/>
          <w:i/>
        </w:rPr>
        <w:t xml:space="preserve">DFT insertion </w:t>
      </w:r>
      <w:r w:rsidR="00E737DA">
        <w:rPr>
          <w:rFonts w:hint="eastAsia"/>
          <w:i/>
        </w:rPr>
        <w:t xml:space="preserve">PT-RS in DFT-s-OFDM </w:t>
      </w:r>
      <w:r w:rsidR="00370129">
        <w:rPr>
          <w:rFonts w:hint="eastAsia"/>
          <w:i/>
        </w:rPr>
        <w:t>for both low PAPR and spectral efficiency</w:t>
      </w:r>
      <w:r w:rsidR="0053288A">
        <w:rPr>
          <w:rFonts w:hint="eastAsia"/>
          <w:i/>
        </w:rPr>
        <w:t>.</w:t>
      </w:r>
    </w:p>
    <w:p w14:paraId="31F2D781" w14:textId="77777777" w:rsidR="003D3E2E" w:rsidRDefault="003D3E2E" w:rsidP="003010AD">
      <w:pPr>
        <w:pStyle w:val="1"/>
        <w:spacing w:before="360"/>
      </w:pPr>
      <w:r>
        <w:rPr>
          <w:rFonts w:hint="eastAsia"/>
        </w:rPr>
        <w:t>Conclusions</w:t>
      </w:r>
    </w:p>
    <w:p w14:paraId="53505A5B" w14:textId="6C579488" w:rsidR="00274AC3" w:rsidRDefault="00FA79B1" w:rsidP="00832017">
      <w:pPr>
        <w:spacing w:before="60" w:after="60" w:line="300" w:lineRule="auto"/>
        <w:ind w:firstLineChars="200" w:firstLine="400"/>
        <w:jc w:val="both"/>
        <w:rPr>
          <w:lang w:val="en-US" w:eastAsia="ko-KR"/>
        </w:rPr>
      </w:pPr>
      <w:r w:rsidRPr="00832017">
        <w:rPr>
          <w:lang w:val="en-US" w:eastAsia="ko-KR"/>
        </w:rPr>
        <w:t xml:space="preserve">This contribution </w:t>
      </w:r>
      <w:r w:rsidR="00263929" w:rsidRPr="00832017">
        <w:rPr>
          <w:rFonts w:hint="eastAsia"/>
          <w:lang w:val="en-US" w:eastAsia="ko-KR"/>
        </w:rPr>
        <w:t xml:space="preserve">discusses </w:t>
      </w:r>
      <w:r w:rsidR="00386C78">
        <w:rPr>
          <w:rFonts w:hint="eastAsia"/>
          <w:lang w:val="en-US" w:eastAsia="ko-KR"/>
        </w:rPr>
        <w:t>on</w:t>
      </w:r>
      <w:r w:rsidR="00C77B03">
        <w:rPr>
          <w:rFonts w:hint="eastAsia"/>
          <w:lang w:val="en-US" w:eastAsia="ko-KR"/>
        </w:rPr>
        <w:t xml:space="preserve"> </w:t>
      </w:r>
      <w:r w:rsidR="007D10A8">
        <w:rPr>
          <w:rFonts w:hint="eastAsia"/>
          <w:lang w:val="en-US" w:eastAsia="ko-KR"/>
        </w:rPr>
        <w:t xml:space="preserve">UL </w:t>
      </w:r>
      <w:r w:rsidR="002E3CFC">
        <w:rPr>
          <w:rFonts w:hint="eastAsia"/>
          <w:lang w:val="en-US" w:eastAsia="ko-KR"/>
        </w:rPr>
        <w:t>PTRS</w:t>
      </w:r>
      <w:r w:rsidR="005E7F8D">
        <w:rPr>
          <w:rFonts w:hint="eastAsia"/>
          <w:lang w:val="en-US" w:eastAsia="ko-KR"/>
        </w:rPr>
        <w:t xml:space="preserve"> in CP-OFDM and DFT-s-OFDM</w:t>
      </w:r>
      <w:r w:rsidRPr="00832017">
        <w:rPr>
          <w:rFonts w:hint="eastAsia"/>
          <w:lang w:val="en-US" w:eastAsia="ko-KR"/>
        </w:rPr>
        <w:t xml:space="preserve">. The observations and </w:t>
      </w:r>
      <w:r w:rsidRPr="00832017">
        <w:rPr>
          <w:lang w:val="en-US" w:eastAsia="ko-KR"/>
        </w:rPr>
        <w:t>proposal</w:t>
      </w:r>
      <w:r w:rsidRPr="00832017">
        <w:rPr>
          <w:rFonts w:hint="eastAsia"/>
          <w:lang w:val="en-US" w:eastAsia="ko-KR"/>
        </w:rPr>
        <w:t>s are</w:t>
      </w:r>
      <w:r w:rsidRPr="00832017">
        <w:rPr>
          <w:lang w:val="en-US" w:eastAsia="ko-KR"/>
        </w:rPr>
        <w:t xml:space="preserve"> as follows:</w:t>
      </w:r>
    </w:p>
    <w:p w14:paraId="33C77CB6" w14:textId="20F56A0E" w:rsidR="000D064C" w:rsidRDefault="000D064C" w:rsidP="002C2C98">
      <w:pPr>
        <w:spacing w:before="60" w:after="60" w:line="300" w:lineRule="auto"/>
        <w:jc w:val="both"/>
        <w:rPr>
          <w:b/>
          <w:i/>
          <w:u w:val="single"/>
          <w:lang w:eastAsia="ko-KR"/>
        </w:rPr>
      </w:pPr>
      <w:r>
        <w:rPr>
          <w:rFonts w:hint="eastAsia"/>
          <w:b/>
          <w:i/>
          <w:u w:val="single"/>
          <w:lang w:eastAsia="ko-KR"/>
        </w:rPr>
        <w:lastRenderedPageBreak/>
        <w:t>Proposal 1</w:t>
      </w:r>
      <w:r w:rsidRPr="00B24032">
        <w:rPr>
          <w:rFonts w:hint="eastAsia"/>
          <w:b/>
          <w:i/>
          <w:u w:val="single"/>
          <w:lang w:eastAsia="ko-KR"/>
        </w:rPr>
        <w:t>:</w:t>
      </w:r>
      <w:r w:rsidRPr="00B24032">
        <w:rPr>
          <w:rFonts w:hint="eastAsia"/>
          <w:i/>
          <w:lang w:eastAsia="ko-KR"/>
        </w:rPr>
        <w:t xml:space="preserve"> </w:t>
      </w:r>
      <w:r>
        <w:rPr>
          <w:rFonts w:hint="eastAsia"/>
          <w:i/>
          <w:lang w:eastAsia="ko-KR"/>
        </w:rPr>
        <w:t>NR should support UE assistant reporting for the number of PT-RS ports and PT-RS configuration</w:t>
      </w:r>
      <w:r w:rsidR="0053288A">
        <w:rPr>
          <w:rFonts w:hint="eastAsia"/>
          <w:i/>
          <w:lang w:eastAsia="ko-KR"/>
        </w:rPr>
        <w:t>.</w:t>
      </w:r>
    </w:p>
    <w:p w14:paraId="4DF09147" w14:textId="56438271" w:rsidR="002C2C98" w:rsidRDefault="000B5D1C" w:rsidP="002C2C98">
      <w:pPr>
        <w:spacing w:before="60" w:after="60" w:line="300" w:lineRule="auto"/>
        <w:jc w:val="both"/>
        <w:rPr>
          <w:i/>
          <w:lang w:eastAsia="ko-KR"/>
        </w:rPr>
      </w:pPr>
      <w:r>
        <w:rPr>
          <w:rFonts w:hint="eastAsia"/>
          <w:b/>
          <w:i/>
          <w:u w:val="single"/>
          <w:lang w:eastAsia="ko-KR"/>
        </w:rPr>
        <w:t>Observation 1</w:t>
      </w:r>
      <w:r w:rsidRPr="00B24032">
        <w:rPr>
          <w:rFonts w:hint="eastAsia"/>
          <w:b/>
          <w:i/>
          <w:u w:val="single"/>
          <w:lang w:eastAsia="ko-KR"/>
        </w:rPr>
        <w:t>:</w:t>
      </w:r>
      <w:r w:rsidRPr="00B24032">
        <w:rPr>
          <w:rFonts w:hint="eastAsia"/>
          <w:i/>
          <w:lang w:eastAsia="ko-KR"/>
        </w:rPr>
        <w:t xml:space="preserve"> </w:t>
      </w:r>
      <w:r>
        <w:rPr>
          <w:rFonts w:hint="eastAsia"/>
          <w:i/>
          <w:lang w:eastAsia="ko-KR"/>
        </w:rPr>
        <w:t>Considering</w:t>
      </w:r>
      <w:r w:rsidRPr="00143A37">
        <w:rPr>
          <w:i/>
          <w:lang w:eastAsia="ko-KR"/>
        </w:rPr>
        <w:t xml:space="preserve"> UL PTRS having low PAPR</w:t>
      </w:r>
      <w:r>
        <w:rPr>
          <w:rFonts w:hint="eastAsia"/>
          <w:i/>
          <w:lang w:eastAsia="ko-KR"/>
        </w:rPr>
        <w:t xml:space="preserve"> in DFT-s-OFDM.</w:t>
      </w:r>
    </w:p>
    <w:p w14:paraId="3BAD9D99" w14:textId="01F259A8" w:rsidR="0053288A" w:rsidRPr="00D00746" w:rsidRDefault="0053288A" w:rsidP="0053288A">
      <w:pPr>
        <w:spacing w:before="60" w:after="60" w:line="300" w:lineRule="auto"/>
        <w:jc w:val="both"/>
        <w:rPr>
          <w:i/>
          <w:lang w:eastAsia="ko-KR"/>
        </w:rPr>
      </w:pPr>
      <w:r>
        <w:rPr>
          <w:rFonts w:hint="eastAsia"/>
          <w:b/>
          <w:i/>
          <w:u w:val="single"/>
          <w:lang w:eastAsia="ko-KR"/>
        </w:rPr>
        <w:t>Observation 2</w:t>
      </w:r>
      <w:r w:rsidRPr="00B24032">
        <w:rPr>
          <w:rFonts w:hint="eastAsia"/>
          <w:b/>
          <w:i/>
          <w:u w:val="single"/>
          <w:lang w:eastAsia="ko-KR"/>
        </w:rPr>
        <w:t>:</w:t>
      </w:r>
      <w:r w:rsidRPr="00B24032">
        <w:rPr>
          <w:rFonts w:hint="eastAsia"/>
          <w:i/>
          <w:lang w:eastAsia="ko-KR"/>
        </w:rPr>
        <w:t xml:space="preserve"> </w:t>
      </w:r>
      <w:r>
        <w:rPr>
          <w:rFonts w:hint="eastAsia"/>
          <w:i/>
          <w:lang w:eastAsia="ko-KR"/>
        </w:rPr>
        <w:t>Same time/frequency density of PT-RS for CP-OFDM can be reused to PT-RS for DFT-s-OFDM when Post-DFT is supported.</w:t>
      </w:r>
    </w:p>
    <w:p w14:paraId="4633E4F4" w14:textId="325EAB03" w:rsidR="000B5D1C" w:rsidRDefault="000B5D1C" w:rsidP="000B5D1C">
      <w:pPr>
        <w:spacing w:before="60" w:after="60" w:line="300" w:lineRule="auto"/>
        <w:jc w:val="both"/>
        <w:rPr>
          <w:i/>
          <w:lang w:eastAsia="ko-KR"/>
        </w:rPr>
      </w:pPr>
      <w:r>
        <w:rPr>
          <w:rFonts w:hint="eastAsia"/>
          <w:b/>
          <w:i/>
          <w:u w:val="single"/>
          <w:lang w:eastAsia="ko-KR"/>
        </w:rPr>
        <w:t>Observation 3</w:t>
      </w:r>
      <w:r w:rsidRPr="00B24032">
        <w:rPr>
          <w:rFonts w:hint="eastAsia"/>
          <w:b/>
          <w:i/>
          <w:u w:val="single"/>
          <w:lang w:eastAsia="ko-KR"/>
        </w:rPr>
        <w:t>:</w:t>
      </w:r>
      <w:r w:rsidRPr="00B24032">
        <w:rPr>
          <w:rFonts w:hint="eastAsia"/>
          <w:i/>
          <w:lang w:eastAsia="ko-KR"/>
        </w:rPr>
        <w:t xml:space="preserve"> </w:t>
      </w:r>
      <w:r>
        <w:rPr>
          <w:rFonts w:hint="eastAsia"/>
          <w:i/>
          <w:lang w:eastAsia="ko-KR"/>
        </w:rPr>
        <w:t xml:space="preserve">Post-DFT PT-RS insertion can maintain the spectral efficiency without </w:t>
      </w:r>
      <w:r w:rsidR="00BD6CF6">
        <w:rPr>
          <w:rFonts w:hint="eastAsia"/>
          <w:i/>
          <w:lang w:eastAsia="ko-KR"/>
        </w:rPr>
        <w:t xml:space="preserve">additional </w:t>
      </w:r>
      <w:r>
        <w:rPr>
          <w:rFonts w:hint="eastAsia"/>
          <w:i/>
          <w:lang w:eastAsia="ko-KR"/>
        </w:rPr>
        <w:t>guard time such as cyclic prefix</w:t>
      </w:r>
      <w:r w:rsidR="00BD6CF6">
        <w:rPr>
          <w:rFonts w:hint="eastAsia"/>
          <w:i/>
          <w:lang w:eastAsia="ko-KR"/>
        </w:rPr>
        <w:t xml:space="preserve"> of RS</w:t>
      </w:r>
      <w:r w:rsidR="0053288A">
        <w:rPr>
          <w:rFonts w:hint="eastAsia"/>
          <w:i/>
          <w:lang w:eastAsia="ko-KR"/>
        </w:rPr>
        <w:t>.</w:t>
      </w:r>
    </w:p>
    <w:p w14:paraId="6ADA9E36" w14:textId="7FCBABCC" w:rsidR="00BF1F58" w:rsidRPr="00BF1F58" w:rsidRDefault="00BF1F58" w:rsidP="00091AD4">
      <w:pPr>
        <w:pStyle w:val="maintext"/>
        <w:spacing w:line="288" w:lineRule="auto"/>
        <w:ind w:firstLineChars="0" w:firstLine="0"/>
      </w:pPr>
      <w:r>
        <w:rPr>
          <w:rFonts w:hint="eastAsia"/>
          <w:b/>
          <w:i/>
          <w:u w:val="single"/>
        </w:rPr>
        <w:t xml:space="preserve">Proposal </w:t>
      </w:r>
      <w:r w:rsidR="000D064C">
        <w:rPr>
          <w:rFonts w:hint="eastAsia"/>
          <w:b/>
          <w:i/>
          <w:u w:val="single"/>
        </w:rPr>
        <w:t>2</w:t>
      </w:r>
      <w:r w:rsidRPr="00F21DB8">
        <w:rPr>
          <w:b/>
          <w:i/>
          <w:u w:val="single"/>
        </w:rPr>
        <w:t>:</w:t>
      </w:r>
      <w:r>
        <w:rPr>
          <w:rFonts w:hint="eastAsia"/>
          <w:i/>
        </w:rPr>
        <w:t xml:space="preserve"> </w:t>
      </w:r>
      <w:r w:rsidR="00370129">
        <w:rPr>
          <w:rFonts w:hint="eastAsia"/>
          <w:i/>
        </w:rPr>
        <w:t>NR should support post-DFT insertion PT-RS in DFT-s-OFDM for both low PAPR and spectral efficiency</w:t>
      </w:r>
      <w:r w:rsidR="0053288A">
        <w:rPr>
          <w:rFonts w:hint="eastAsia"/>
          <w:i/>
        </w:rPr>
        <w:t>.</w:t>
      </w:r>
    </w:p>
    <w:p w14:paraId="53E33FA5" w14:textId="77777777" w:rsidR="000F762B" w:rsidRPr="00D04E23" w:rsidRDefault="000F762B" w:rsidP="003E393E">
      <w:pPr>
        <w:pStyle w:val="1"/>
        <w:spacing w:before="360"/>
      </w:pPr>
      <w:r w:rsidRPr="00D04E23">
        <w:rPr>
          <w:rFonts w:hint="eastAsia"/>
        </w:rPr>
        <w:t>Reference</w:t>
      </w:r>
      <w:r>
        <w:rPr>
          <w:rFonts w:hint="eastAsia"/>
        </w:rPr>
        <w:t>s</w:t>
      </w:r>
    </w:p>
    <w:p w14:paraId="10940800" w14:textId="7411D0A7" w:rsidR="008A6EBA" w:rsidRDefault="00D74AC1">
      <w:pPr>
        <w:pStyle w:val="2222"/>
        <w:numPr>
          <w:ilvl w:val="0"/>
          <w:numId w:val="5"/>
        </w:numPr>
        <w:spacing w:after="60" w:line="240"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7D10A8">
        <w:rPr>
          <w:rFonts w:hint="eastAsia"/>
          <w:lang w:eastAsia="ko-KR"/>
        </w:rPr>
        <w:t>#8</w:t>
      </w:r>
      <w:r w:rsidR="00B14106">
        <w:rPr>
          <w:rFonts w:hint="eastAsia"/>
          <w:lang w:eastAsia="ko-KR"/>
        </w:rPr>
        <w:t>9</w:t>
      </w:r>
    </w:p>
    <w:p w14:paraId="4AB24CEF" w14:textId="7F4DDAF9" w:rsidR="004E07F4" w:rsidRDefault="004E07F4" w:rsidP="00D9558F">
      <w:pPr>
        <w:pStyle w:val="2222"/>
        <w:numPr>
          <w:ilvl w:val="0"/>
          <w:numId w:val="5"/>
        </w:numPr>
        <w:spacing w:after="60" w:line="240" w:lineRule="auto"/>
        <w:ind w:left="357" w:firstLineChars="0" w:hanging="357"/>
        <w:rPr>
          <w:lang w:eastAsia="ko-KR"/>
        </w:rPr>
      </w:pPr>
      <w:r w:rsidRPr="004E07F4">
        <w:rPr>
          <w:lang w:eastAsia="ko-KR"/>
        </w:rPr>
        <w:t>R1-1708002</w:t>
      </w:r>
      <w:r w:rsidRPr="004E07F4">
        <w:rPr>
          <w:lang w:eastAsia="ko-KR"/>
        </w:rPr>
        <w:tab/>
        <w:t>On 1-symbol Short PUCCH with more than 2 Bits</w:t>
      </w:r>
      <w:r w:rsidRPr="004E07F4">
        <w:rPr>
          <w:lang w:eastAsia="ko-KR"/>
        </w:rPr>
        <w:tab/>
        <w:t>Samsung</w:t>
      </w:r>
    </w:p>
    <w:p w14:paraId="4311B97B" w14:textId="438AA579" w:rsidR="00264DBD" w:rsidRPr="00264DBD" w:rsidRDefault="00264DBD" w:rsidP="00D9558F">
      <w:pPr>
        <w:pStyle w:val="2222"/>
        <w:numPr>
          <w:ilvl w:val="0"/>
          <w:numId w:val="5"/>
        </w:numPr>
        <w:spacing w:after="60" w:line="240" w:lineRule="auto"/>
        <w:ind w:left="357" w:firstLineChars="0" w:hanging="357"/>
        <w:rPr>
          <w:lang w:eastAsia="ko-KR"/>
        </w:rPr>
      </w:pPr>
      <w:r w:rsidRPr="00264DBD">
        <w:rPr>
          <w:lang w:eastAsia="ko-KR"/>
        </w:rPr>
        <w:t>C. T. Lam et al, “Design of Time and Frequency Domain Pilots for Generalized Multicarrier Systems.” IEEE ICC, 2007.</w:t>
      </w:r>
    </w:p>
    <w:p w14:paraId="144D4AA3" w14:textId="77777777" w:rsidR="00264DBD" w:rsidRPr="00591BC6" w:rsidRDefault="00264DBD" w:rsidP="00D9558F">
      <w:pPr>
        <w:pStyle w:val="2222"/>
        <w:spacing w:after="60" w:line="240" w:lineRule="auto"/>
        <w:ind w:firstLineChars="0" w:firstLine="0"/>
        <w:rPr>
          <w:lang w:eastAsia="ko-KR"/>
        </w:rPr>
      </w:pPr>
    </w:p>
    <w:sectPr w:rsidR="00264DBD" w:rsidRPr="00591BC6" w:rsidSect="00FF4D8E">
      <w:headerReference w:type="default" r:id="rId1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BBB923" w15:done="0"/>
  <w15:commentEx w15:paraId="23543788" w15:done="0"/>
  <w15:commentEx w15:paraId="2A95E683" w15:done="0"/>
  <w15:commentEx w15:paraId="176D3A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5D8AB3" w14:textId="77777777" w:rsidR="00A20E16" w:rsidRDefault="00A20E16">
      <w:r>
        <w:separator/>
      </w:r>
    </w:p>
  </w:endnote>
  <w:endnote w:type="continuationSeparator" w:id="0">
    <w:p w14:paraId="35676CD7" w14:textId="77777777" w:rsidR="00A20E16" w:rsidRDefault="00A2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BA68C" w14:textId="77777777" w:rsidR="00A20E16" w:rsidRDefault="00A20E16">
      <w:r>
        <w:separator/>
      </w:r>
    </w:p>
  </w:footnote>
  <w:footnote w:type="continuationSeparator" w:id="0">
    <w:p w14:paraId="16816003" w14:textId="77777777" w:rsidR="00A20E16" w:rsidRDefault="00A20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6EE463"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24AA0"/>
    <w:multiLevelType w:val="multilevel"/>
    <w:tmpl w:val="1FB6F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854420A"/>
    <w:multiLevelType w:val="hybridMultilevel"/>
    <w:tmpl w:val="5A2CAE4C"/>
    <w:lvl w:ilvl="0" w:tplc="0CC8B232">
      <w:start w:val="1"/>
      <w:numFmt w:val="bullet"/>
      <w:lvlText w:val="•"/>
      <w:lvlJc w:val="left"/>
      <w:pPr>
        <w:ind w:left="1140" w:hanging="420"/>
      </w:pPr>
      <w:rPr>
        <w:rFonts w:ascii="Arial" w:hAnsi="Arial"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nsid w:val="0C787AAF"/>
    <w:multiLevelType w:val="hybridMultilevel"/>
    <w:tmpl w:val="71DED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713343"/>
    <w:multiLevelType w:val="hybridMultilevel"/>
    <w:tmpl w:val="C26C59D4"/>
    <w:lvl w:ilvl="0" w:tplc="FD1CC3AA">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5">
    <w:nsid w:val="131E298E"/>
    <w:multiLevelType w:val="hybridMultilevel"/>
    <w:tmpl w:val="C4D0DAB0"/>
    <w:lvl w:ilvl="0" w:tplc="65A2979E">
      <w:start w:val="1"/>
      <w:numFmt w:val="bullet"/>
      <w:lvlText w:val="•"/>
      <w:lvlJc w:val="left"/>
      <w:pPr>
        <w:ind w:left="1200" w:hanging="400"/>
      </w:pPr>
      <w:rPr>
        <w:rFonts w:ascii="Arial" w:hAnsi="Arial" w:hint="default"/>
      </w:rPr>
    </w:lvl>
    <w:lvl w:ilvl="1" w:tplc="BE96F018">
      <w:numFmt w:val="bullet"/>
      <w:lvlText w:val="-"/>
      <w:lvlJc w:val="left"/>
      <w:pPr>
        <w:ind w:left="1600" w:hanging="400"/>
      </w:pPr>
      <w:rPr>
        <w:rFonts w:ascii="Times New Roman" w:eastAsia="맑은 고딕" w:hAnsi="Times New Roman" w:cs="Times New Roman"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158B2C4C"/>
    <w:multiLevelType w:val="hybridMultilevel"/>
    <w:tmpl w:val="4F9C823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18FD4CD6"/>
    <w:multiLevelType w:val="multilevel"/>
    <w:tmpl w:val="A3AA38E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E6B2534"/>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9">
    <w:nsid w:val="22FA1418"/>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1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1">
    <w:nsid w:val="28307A6F"/>
    <w:multiLevelType w:val="hybridMultilevel"/>
    <w:tmpl w:val="7F64C824"/>
    <w:lvl w:ilvl="0" w:tplc="7962431C">
      <w:start w:val="1"/>
      <w:numFmt w:val="bullet"/>
      <w:lvlText w:val="•"/>
      <w:lvlJc w:val="left"/>
      <w:pPr>
        <w:tabs>
          <w:tab w:val="num" w:pos="720"/>
        </w:tabs>
        <w:ind w:left="720" w:hanging="360"/>
      </w:pPr>
      <w:rPr>
        <w:rFonts w:ascii="Arial" w:hAnsi="Arial" w:hint="default"/>
      </w:rPr>
    </w:lvl>
    <w:lvl w:ilvl="1" w:tplc="65EED6B8">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2">
    <w:nsid w:val="292A64EC"/>
    <w:multiLevelType w:val="hybridMultilevel"/>
    <w:tmpl w:val="025AB22C"/>
    <w:lvl w:ilvl="0" w:tplc="4C34D014">
      <w:start w:val="278"/>
      <w:numFmt w:val="bullet"/>
      <w:lvlText w:val="•"/>
      <w:lvlJc w:val="left"/>
      <w:pPr>
        <w:ind w:left="1200" w:hanging="400"/>
      </w:pPr>
      <w:rPr>
        <w:rFonts w:ascii="Arial" w:hAnsi="Aria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nsid w:val="35715CDA"/>
    <w:multiLevelType w:val="hybridMultilevel"/>
    <w:tmpl w:val="57C6B0E6"/>
    <w:lvl w:ilvl="0" w:tplc="7962431C">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5">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6">
    <w:nsid w:val="3D6055C5"/>
    <w:multiLevelType w:val="hybridMultilevel"/>
    <w:tmpl w:val="AF90B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8">
    <w:nsid w:val="493946F5"/>
    <w:multiLevelType w:val="hybridMultilevel"/>
    <w:tmpl w:val="B0541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BD6597"/>
    <w:multiLevelType w:val="multilevel"/>
    <w:tmpl w:val="EA4C2412"/>
    <w:lvl w:ilvl="0">
      <w:start w:val="2"/>
      <w:numFmt w:val="decimal"/>
      <w:lvlText w:val="%1."/>
      <w:lvlJc w:val="left"/>
      <w:pPr>
        <w:ind w:left="390" w:hanging="390"/>
      </w:pPr>
      <w:rPr>
        <w:rFonts w:hint="eastAsia"/>
      </w:rPr>
    </w:lvl>
    <w:lvl w:ilvl="1">
      <w:start w:val="1"/>
      <w:numFmt w:val="decimal"/>
      <w:lvlText w:val="%1.%2."/>
      <w:lvlJc w:val="left"/>
      <w:pPr>
        <w:ind w:left="1296" w:hanging="720"/>
      </w:pPr>
      <w:rPr>
        <w:rFonts w:hint="eastAsia"/>
      </w:rPr>
    </w:lvl>
    <w:lvl w:ilvl="2">
      <w:start w:val="1"/>
      <w:numFmt w:val="decimal"/>
      <w:lvlText w:val="%1.%2.%3."/>
      <w:lvlJc w:val="left"/>
      <w:pPr>
        <w:ind w:left="1872" w:hanging="720"/>
      </w:pPr>
      <w:rPr>
        <w:rFonts w:hint="eastAsia"/>
      </w:rPr>
    </w:lvl>
    <w:lvl w:ilvl="3">
      <w:start w:val="1"/>
      <w:numFmt w:val="decimal"/>
      <w:lvlText w:val="%1.%2.%3.%4."/>
      <w:lvlJc w:val="left"/>
      <w:pPr>
        <w:ind w:left="2808" w:hanging="1080"/>
      </w:pPr>
      <w:rPr>
        <w:rFonts w:hint="eastAsia"/>
      </w:rPr>
    </w:lvl>
    <w:lvl w:ilvl="4">
      <w:start w:val="1"/>
      <w:numFmt w:val="decimal"/>
      <w:lvlText w:val="%1.%2.%3.%4.%5."/>
      <w:lvlJc w:val="left"/>
      <w:pPr>
        <w:ind w:left="3384" w:hanging="1080"/>
      </w:pPr>
      <w:rPr>
        <w:rFonts w:hint="eastAsia"/>
      </w:rPr>
    </w:lvl>
    <w:lvl w:ilvl="5">
      <w:start w:val="1"/>
      <w:numFmt w:val="decimal"/>
      <w:lvlText w:val="%1.%2.%3.%4.%5.%6."/>
      <w:lvlJc w:val="left"/>
      <w:pPr>
        <w:ind w:left="4320" w:hanging="1440"/>
      </w:pPr>
      <w:rPr>
        <w:rFonts w:hint="eastAsia"/>
      </w:rPr>
    </w:lvl>
    <w:lvl w:ilvl="6">
      <w:start w:val="1"/>
      <w:numFmt w:val="decimal"/>
      <w:lvlText w:val="%1.%2.%3.%4.%5.%6.%7."/>
      <w:lvlJc w:val="left"/>
      <w:pPr>
        <w:ind w:left="4896" w:hanging="1440"/>
      </w:pPr>
      <w:rPr>
        <w:rFonts w:hint="eastAsia"/>
      </w:rPr>
    </w:lvl>
    <w:lvl w:ilvl="7">
      <w:start w:val="1"/>
      <w:numFmt w:val="decimal"/>
      <w:lvlText w:val="%1.%2.%3.%4.%5.%6.%7.%8."/>
      <w:lvlJc w:val="left"/>
      <w:pPr>
        <w:ind w:left="5832" w:hanging="1800"/>
      </w:pPr>
      <w:rPr>
        <w:rFonts w:hint="eastAsia"/>
      </w:rPr>
    </w:lvl>
    <w:lvl w:ilvl="8">
      <w:start w:val="1"/>
      <w:numFmt w:val="decimal"/>
      <w:lvlText w:val="%1.%2.%3.%4.%5.%6.%7.%8.%9."/>
      <w:lvlJc w:val="left"/>
      <w:pPr>
        <w:ind w:left="6768" w:hanging="2160"/>
      </w:pPr>
      <w:rPr>
        <w:rFonts w:hint="eastAsia"/>
      </w:rPr>
    </w:lvl>
  </w:abstractNum>
  <w:abstractNum w:abstractNumId="22">
    <w:nsid w:val="5DF95A20"/>
    <w:multiLevelType w:val="hybridMultilevel"/>
    <w:tmpl w:val="1AA80756"/>
    <w:lvl w:ilvl="0" w:tplc="CB028D58">
      <w:start w:val="1"/>
      <w:numFmt w:val="bullet"/>
      <w:lvlText w:val="•"/>
      <w:lvlJc w:val="left"/>
      <w:pPr>
        <w:ind w:left="1602" w:hanging="400"/>
      </w:pPr>
      <w:rPr>
        <w:rFonts w:ascii="Arial" w:hAnsi="Arial" w:hint="default"/>
      </w:rPr>
    </w:lvl>
    <w:lvl w:ilvl="1" w:tplc="04090003" w:tentative="1">
      <w:start w:val="1"/>
      <w:numFmt w:val="bullet"/>
      <w:lvlText w:val=""/>
      <w:lvlJc w:val="left"/>
      <w:pPr>
        <w:ind w:left="2002" w:hanging="400"/>
      </w:pPr>
      <w:rPr>
        <w:rFonts w:ascii="Wingdings" w:hAnsi="Wingdings" w:hint="default"/>
      </w:rPr>
    </w:lvl>
    <w:lvl w:ilvl="2" w:tplc="04090005" w:tentative="1">
      <w:start w:val="1"/>
      <w:numFmt w:val="bullet"/>
      <w:lvlText w:val=""/>
      <w:lvlJc w:val="left"/>
      <w:pPr>
        <w:ind w:left="2402" w:hanging="400"/>
      </w:pPr>
      <w:rPr>
        <w:rFonts w:ascii="Wingdings" w:hAnsi="Wingdings" w:hint="default"/>
      </w:rPr>
    </w:lvl>
    <w:lvl w:ilvl="3" w:tplc="04090001" w:tentative="1">
      <w:start w:val="1"/>
      <w:numFmt w:val="bullet"/>
      <w:lvlText w:val=""/>
      <w:lvlJc w:val="left"/>
      <w:pPr>
        <w:ind w:left="2802" w:hanging="400"/>
      </w:pPr>
      <w:rPr>
        <w:rFonts w:ascii="Wingdings" w:hAnsi="Wingdings" w:hint="default"/>
      </w:rPr>
    </w:lvl>
    <w:lvl w:ilvl="4" w:tplc="04090003" w:tentative="1">
      <w:start w:val="1"/>
      <w:numFmt w:val="bullet"/>
      <w:lvlText w:val=""/>
      <w:lvlJc w:val="left"/>
      <w:pPr>
        <w:ind w:left="3202" w:hanging="400"/>
      </w:pPr>
      <w:rPr>
        <w:rFonts w:ascii="Wingdings" w:hAnsi="Wingdings" w:hint="default"/>
      </w:rPr>
    </w:lvl>
    <w:lvl w:ilvl="5" w:tplc="04090005" w:tentative="1">
      <w:start w:val="1"/>
      <w:numFmt w:val="bullet"/>
      <w:lvlText w:val=""/>
      <w:lvlJc w:val="left"/>
      <w:pPr>
        <w:ind w:left="3602" w:hanging="400"/>
      </w:pPr>
      <w:rPr>
        <w:rFonts w:ascii="Wingdings" w:hAnsi="Wingdings" w:hint="default"/>
      </w:rPr>
    </w:lvl>
    <w:lvl w:ilvl="6" w:tplc="04090001" w:tentative="1">
      <w:start w:val="1"/>
      <w:numFmt w:val="bullet"/>
      <w:lvlText w:val=""/>
      <w:lvlJc w:val="left"/>
      <w:pPr>
        <w:ind w:left="4002" w:hanging="400"/>
      </w:pPr>
      <w:rPr>
        <w:rFonts w:ascii="Wingdings" w:hAnsi="Wingdings" w:hint="default"/>
      </w:rPr>
    </w:lvl>
    <w:lvl w:ilvl="7" w:tplc="04090003" w:tentative="1">
      <w:start w:val="1"/>
      <w:numFmt w:val="bullet"/>
      <w:lvlText w:val=""/>
      <w:lvlJc w:val="left"/>
      <w:pPr>
        <w:ind w:left="4402" w:hanging="400"/>
      </w:pPr>
      <w:rPr>
        <w:rFonts w:ascii="Wingdings" w:hAnsi="Wingdings" w:hint="default"/>
      </w:rPr>
    </w:lvl>
    <w:lvl w:ilvl="8" w:tplc="04090005" w:tentative="1">
      <w:start w:val="1"/>
      <w:numFmt w:val="bullet"/>
      <w:lvlText w:val=""/>
      <w:lvlJc w:val="left"/>
      <w:pPr>
        <w:ind w:left="4802" w:hanging="400"/>
      </w:pPr>
      <w:rPr>
        <w:rFonts w:ascii="Wingdings" w:hAnsi="Wingdings" w:hint="default"/>
      </w:rPr>
    </w:lvl>
  </w:abstractNum>
  <w:abstractNum w:abstractNumId="23">
    <w:nsid w:val="5F225929"/>
    <w:multiLevelType w:val="hybridMultilevel"/>
    <w:tmpl w:val="6D523A9E"/>
    <w:lvl w:ilvl="0" w:tplc="28686E6A">
      <w:start w:val="1"/>
      <w:numFmt w:val="bullet"/>
      <w:lvlText w:val="•"/>
      <w:lvlJc w:val="left"/>
      <w:pPr>
        <w:tabs>
          <w:tab w:val="num" w:pos="720"/>
        </w:tabs>
        <w:ind w:left="720" w:hanging="360"/>
      </w:pPr>
      <w:rPr>
        <w:rFonts w:ascii="Arial" w:hAnsi="Arial" w:hint="default"/>
      </w:rPr>
    </w:lvl>
    <w:lvl w:ilvl="1" w:tplc="5F943848">
      <w:start w:val="1195"/>
      <w:numFmt w:val="bullet"/>
      <w:lvlText w:val="•"/>
      <w:lvlJc w:val="left"/>
      <w:pPr>
        <w:tabs>
          <w:tab w:val="num" w:pos="1440"/>
        </w:tabs>
        <w:ind w:left="1440" w:hanging="360"/>
      </w:pPr>
      <w:rPr>
        <w:rFonts w:ascii="Arial" w:hAnsi="Arial" w:hint="default"/>
      </w:rPr>
    </w:lvl>
    <w:lvl w:ilvl="2" w:tplc="A0706336">
      <w:start w:val="1195"/>
      <w:numFmt w:val="bullet"/>
      <w:lvlText w:val="•"/>
      <w:lvlJc w:val="left"/>
      <w:pPr>
        <w:tabs>
          <w:tab w:val="num" w:pos="2160"/>
        </w:tabs>
        <w:ind w:left="2160" w:hanging="360"/>
      </w:pPr>
      <w:rPr>
        <w:rFonts w:ascii="Arial" w:hAnsi="Arial" w:hint="default"/>
      </w:rPr>
    </w:lvl>
    <w:lvl w:ilvl="3" w:tplc="7C8EF076" w:tentative="1">
      <w:start w:val="1"/>
      <w:numFmt w:val="bullet"/>
      <w:lvlText w:val="•"/>
      <w:lvlJc w:val="left"/>
      <w:pPr>
        <w:tabs>
          <w:tab w:val="num" w:pos="2880"/>
        </w:tabs>
        <w:ind w:left="2880" w:hanging="360"/>
      </w:pPr>
      <w:rPr>
        <w:rFonts w:ascii="Arial" w:hAnsi="Arial" w:hint="default"/>
      </w:rPr>
    </w:lvl>
    <w:lvl w:ilvl="4" w:tplc="87121FF4" w:tentative="1">
      <w:start w:val="1"/>
      <w:numFmt w:val="bullet"/>
      <w:lvlText w:val="•"/>
      <w:lvlJc w:val="left"/>
      <w:pPr>
        <w:tabs>
          <w:tab w:val="num" w:pos="3600"/>
        </w:tabs>
        <w:ind w:left="3600" w:hanging="360"/>
      </w:pPr>
      <w:rPr>
        <w:rFonts w:ascii="Arial" w:hAnsi="Arial" w:hint="default"/>
      </w:rPr>
    </w:lvl>
    <w:lvl w:ilvl="5" w:tplc="5C8CCF2E" w:tentative="1">
      <w:start w:val="1"/>
      <w:numFmt w:val="bullet"/>
      <w:lvlText w:val="•"/>
      <w:lvlJc w:val="left"/>
      <w:pPr>
        <w:tabs>
          <w:tab w:val="num" w:pos="4320"/>
        </w:tabs>
        <w:ind w:left="4320" w:hanging="360"/>
      </w:pPr>
      <w:rPr>
        <w:rFonts w:ascii="Arial" w:hAnsi="Arial" w:hint="default"/>
      </w:rPr>
    </w:lvl>
    <w:lvl w:ilvl="6" w:tplc="9D1EEE66" w:tentative="1">
      <w:start w:val="1"/>
      <w:numFmt w:val="bullet"/>
      <w:lvlText w:val="•"/>
      <w:lvlJc w:val="left"/>
      <w:pPr>
        <w:tabs>
          <w:tab w:val="num" w:pos="5040"/>
        </w:tabs>
        <w:ind w:left="5040" w:hanging="360"/>
      </w:pPr>
      <w:rPr>
        <w:rFonts w:ascii="Arial" w:hAnsi="Arial" w:hint="default"/>
      </w:rPr>
    </w:lvl>
    <w:lvl w:ilvl="7" w:tplc="474A3C5E" w:tentative="1">
      <w:start w:val="1"/>
      <w:numFmt w:val="bullet"/>
      <w:lvlText w:val="•"/>
      <w:lvlJc w:val="left"/>
      <w:pPr>
        <w:tabs>
          <w:tab w:val="num" w:pos="5760"/>
        </w:tabs>
        <w:ind w:left="5760" w:hanging="360"/>
      </w:pPr>
      <w:rPr>
        <w:rFonts w:ascii="Arial" w:hAnsi="Arial" w:hint="default"/>
      </w:rPr>
    </w:lvl>
    <w:lvl w:ilvl="8" w:tplc="2DC694AA" w:tentative="1">
      <w:start w:val="1"/>
      <w:numFmt w:val="bullet"/>
      <w:lvlText w:val="•"/>
      <w:lvlJc w:val="left"/>
      <w:pPr>
        <w:tabs>
          <w:tab w:val="num" w:pos="6480"/>
        </w:tabs>
        <w:ind w:left="6480" w:hanging="360"/>
      </w:pPr>
      <w:rPr>
        <w:rFonts w:ascii="Arial" w:hAnsi="Arial" w:hint="default"/>
      </w:r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72B0CD5"/>
    <w:multiLevelType w:val="hybridMultilevel"/>
    <w:tmpl w:val="401AA290"/>
    <w:lvl w:ilvl="0" w:tplc="3F66785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27">
    <w:nsid w:val="7B676E7A"/>
    <w:multiLevelType w:val="hybridMultilevel"/>
    <w:tmpl w:val="3A1EDB9E"/>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BE96F018">
      <w:numFmt w:val="bullet"/>
      <w:lvlText w:val="-"/>
      <w:lvlJc w:val="left"/>
      <w:pPr>
        <w:ind w:left="3600" w:hanging="360"/>
      </w:pPr>
      <w:rPr>
        <w:rFonts w:ascii="Times New Roman" w:eastAsia="맑은 고딕" w:hAnsi="Times New Roman" w:cs="Times New Roman"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8">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0"/>
  </w:num>
  <w:num w:numId="4">
    <w:abstractNumId w:val="24"/>
  </w:num>
  <w:num w:numId="5">
    <w:abstractNumId w:val="2"/>
  </w:num>
  <w:num w:numId="6">
    <w:abstractNumId w:val="28"/>
  </w:num>
  <w:num w:numId="7">
    <w:abstractNumId w:val="12"/>
  </w:num>
  <w:num w:numId="8">
    <w:abstractNumId w:val="18"/>
  </w:num>
  <w:num w:numId="9">
    <w:abstractNumId w:val="3"/>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3"/>
  </w:num>
  <w:num w:numId="15">
    <w:abstractNumId w:val="19"/>
  </w:num>
  <w:num w:numId="16">
    <w:abstractNumId w:val="6"/>
  </w:num>
  <w:num w:numId="17">
    <w:abstractNumId w:val="26"/>
  </w:num>
  <w:num w:numId="18">
    <w:abstractNumId w:val="1"/>
  </w:num>
  <w:num w:numId="19">
    <w:abstractNumId w:val="5"/>
  </w:num>
  <w:num w:numId="20">
    <w:abstractNumId w:val="10"/>
  </w:num>
  <w:num w:numId="21">
    <w:abstractNumId w:val="14"/>
  </w:num>
  <w:num w:numId="22">
    <w:abstractNumId w:val="11"/>
  </w:num>
  <w:num w:numId="23">
    <w:abstractNumId w:val="15"/>
  </w:num>
  <w:num w:numId="24">
    <w:abstractNumId w:val="8"/>
  </w:num>
  <w:num w:numId="25">
    <w:abstractNumId w:val="21"/>
  </w:num>
  <w:num w:numId="26">
    <w:abstractNumId w:val="17"/>
  </w:num>
  <w:num w:numId="27">
    <w:abstractNumId w:val="9"/>
  </w:num>
  <w:num w:numId="28">
    <w:abstractNumId w:val="25"/>
  </w:num>
  <w:num w:numId="29">
    <w:abstractNumId w:val="4"/>
  </w:num>
  <w:num w:numId="30">
    <w:abstractNumId w:val="22"/>
  </w:num>
  <w:num w:numId="31">
    <w:abstractNumId w:val="23"/>
  </w:num>
  <w:num w:numId="32">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shekhar Thejaswi PS (11616300)">
    <w15:presenceInfo w15:providerId="None" w15:userId="Chandrashekhar Thejaswi PS (11616300)"/>
  </w15:person>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9A4"/>
    <w:rsid w:val="00000ECF"/>
    <w:rsid w:val="00001C76"/>
    <w:rsid w:val="000020C0"/>
    <w:rsid w:val="00002A92"/>
    <w:rsid w:val="00002ACA"/>
    <w:rsid w:val="000033A8"/>
    <w:rsid w:val="00004076"/>
    <w:rsid w:val="00004E19"/>
    <w:rsid w:val="00005774"/>
    <w:rsid w:val="000066CF"/>
    <w:rsid w:val="000068F7"/>
    <w:rsid w:val="00006BC5"/>
    <w:rsid w:val="00010921"/>
    <w:rsid w:val="00011005"/>
    <w:rsid w:val="00011A53"/>
    <w:rsid w:val="00011FB1"/>
    <w:rsid w:val="00012357"/>
    <w:rsid w:val="00012D3C"/>
    <w:rsid w:val="0001401B"/>
    <w:rsid w:val="000167DF"/>
    <w:rsid w:val="0001695D"/>
    <w:rsid w:val="000172F4"/>
    <w:rsid w:val="00017655"/>
    <w:rsid w:val="000210FF"/>
    <w:rsid w:val="00021CA4"/>
    <w:rsid w:val="00022194"/>
    <w:rsid w:val="00022677"/>
    <w:rsid w:val="00022A0A"/>
    <w:rsid w:val="00022C4C"/>
    <w:rsid w:val="00023E14"/>
    <w:rsid w:val="00023EB4"/>
    <w:rsid w:val="0002406D"/>
    <w:rsid w:val="00030EA8"/>
    <w:rsid w:val="00032854"/>
    <w:rsid w:val="000375ED"/>
    <w:rsid w:val="00040906"/>
    <w:rsid w:val="0004152C"/>
    <w:rsid w:val="00045082"/>
    <w:rsid w:val="00046AB8"/>
    <w:rsid w:val="00046EDE"/>
    <w:rsid w:val="0005019A"/>
    <w:rsid w:val="00051AFF"/>
    <w:rsid w:val="00052776"/>
    <w:rsid w:val="0005305E"/>
    <w:rsid w:val="00053930"/>
    <w:rsid w:val="000543C0"/>
    <w:rsid w:val="000551A1"/>
    <w:rsid w:val="00055EC9"/>
    <w:rsid w:val="00055FB2"/>
    <w:rsid w:val="00056A0E"/>
    <w:rsid w:val="00056B06"/>
    <w:rsid w:val="00057250"/>
    <w:rsid w:val="00057C28"/>
    <w:rsid w:val="00057CB5"/>
    <w:rsid w:val="00060151"/>
    <w:rsid w:val="0006267E"/>
    <w:rsid w:val="000627C6"/>
    <w:rsid w:val="00063AC6"/>
    <w:rsid w:val="0006562D"/>
    <w:rsid w:val="00065630"/>
    <w:rsid w:val="000668DD"/>
    <w:rsid w:val="00067039"/>
    <w:rsid w:val="00070F75"/>
    <w:rsid w:val="0007119C"/>
    <w:rsid w:val="00072453"/>
    <w:rsid w:val="00073C42"/>
    <w:rsid w:val="000755B5"/>
    <w:rsid w:val="00076FF5"/>
    <w:rsid w:val="000775AB"/>
    <w:rsid w:val="0008164B"/>
    <w:rsid w:val="00083457"/>
    <w:rsid w:val="00083DE3"/>
    <w:rsid w:val="000858E0"/>
    <w:rsid w:val="000862ED"/>
    <w:rsid w:val="00086364"/>
    <w:rsid w:val="00086A31"/>
    <w:rsid w:val="00087EEE"/>
    <w:rsid w:val="00087F06"/>
    <w:rsid w:val="000902E8"/>
    <w:rsid w:val="00090A57"/>
    <w:rsid w:val="00091AD4"/>
    <w:rsid w:val="00091C52"/>
    <w:rsid w:val="00092123"/>
    <w:rsid w:val="00094B22"/>
    <w:rsid w:val="00095D9D"/>
    <w:rsid w:val="0009624A"/>
    <w:rsid w:val="0009739B"/>
    <w:rsid w:val="000A12FD"/>
    <w:rsid w:val="000A1D31"/>
    <w:rsid w:val="000A26F4"/>
    <w:rsid w:val="000A3F10"/>
    <w:rsid w:val="000A4A72"/>
    <w:rsid w:val="000A5315"/>
    <w:rsid w:val="000A591F"/>
    <w:rsid w:val="000A6336"/>
    <w:rsid w:val="000A6ACF"/>
    <w:rsid w:val="000A77A6"/>
    <w:rsid w:val="000B0B99"/>
    <w:rsid w:val="000B17FD"/>
    <w:rsid w:val="000B25B1"/>
    <w:rsid w:val="000B2B68"/>
    <w:rsid w:val="000B4A6E"/>
    <w:rsid w:val="000B4FD7"/>
    <w:rsid w:val="000B5D1C"/>
    <w:rsid w:val="000B7187"/>
    <w:rsid w:val="000C074E"/>
    <w:rsid w:val="000C14C1"/>
    <w:rsid w:val="000C2B82"/>
    <w:rsid w:val="000C2DAC"/>
    <w:rsid w:val="000C3A4B"/>
    <w:rsid w:val="000C4A3C"/>
    <w:rsid w:val="000C650F"/>
    <w:rsid w:val="000D00DD"/>
    <w:rsid w:val="000D064C"/>
    <w:rsid w:val="000D1026"/>
    <w:rsid w:val="000D19F4"/>
    <w:rsid w:val="000D25AC"/>
    <w:rsid w:val="000D2A81"/>
    <w:rsid w:val="000D4806"/>
    <w:rsid w:val="000D5200"/>
    <w:rsid w:val="000D758A"/>
    <w:rsid w:val="000D77B5"/>
    <w:rsid w:val="000E0726"/>
    <w:rsid w:val="000E2201"/>
    <w:rsid w:val="000E2663"/>
    <w:rsid w:val="000E48A4"/>
    <w:rsid w:val="000E512F"/>
    <w:rsid w:val="000E5B98"/>
    <w:rsid w:val="000E7166"/>
    <w:rsid w:val="000F0534"/>
    <w:rsid w:val="000F0D83"/>
    <w:rsid w:val="000F183C"/>
    <w:rsid w:val="000F27AE"/>
    <w:rsid w:val="000F2916"/>
    <w:rsid w:val="000F3287"/>
    <w:rsid w:val="000F3AB3"/>
    <w:rsid w:val="000F4058"/>
    <w:rsid w:val="000F433B"/>
    <w:rsid w:val="000F5D7C"/>
    <w:rsid w:val="000F6057"/>
    <w:rsid w:val="000F60C9"/>
    <w:rsid w:val="000F6E9E"/>
    <w:rsid w:val="000F762B"/>
    <w:rsid w:val="00100CCE"/>
    <w:rsid w:val="0010112F"/>
    <w:rsid w:val="00101AC6"/>
    <w:rsid w:val="00101FE9"/>
    <w:rsid w:val="00102506"/>
    <w:rsid w:val="001037D9"/>
    <w:rsid w:val="001038BF"/>
    <w:rsid w:val="00103FB1"/>
    <w:rsid w:val="00104BD6"/>
    <w:rsid w:val="001067FF"/>
    <w:rsid w:val="00106F9A"/>
    <w:rsid w:val="00107754"/>
    <w:rsid w:val="00107C3A"/>
    <w:rsid w:val="00111454"/>
    <w:rsid w:val="00111AB8"/>
    <w:rsid w:val="00112A78"/>
    <w:rsid w:val="00114EB4"/>
    <w:rsid w:val="001155B8"/>
    <w:rsid w:val="00117B15"/>
    <w:rsid w:val="00120B93"/>
    <w:rsid w:val="00121508"/>
    <w:rsid w:val="0012156A"/>
    <w:rsid w:val="00121AC2"/>
    <w:rsid w:val="0012303A"/>
    <w:rsid w:val="00123B51"/>
    <w:rsid w:val="0012730E"/>
    <w:rsid w:val="00127AD3"/>
    <w:rsid w:val="0013023F"/>
    <w:rsid w:val="0013041F"/>
    <w:rsid w:val="00130A5C"/>
    <w:rsid w:val="00131748"/>
    <w:rsid w:val="0013180B"/>
    <w:rsid w:val="00132CCB"/>
    <w:rsid w:val="00133026"/>
    <w:rsid w:val="00135071"/>
    <w:rsid w:val="001358A6"/>
    <w:rsid w:val="001358D2"/>
    <w:rsid w:val="00135EB0"/>
    <w:rsid w:val="00136E4B"/>
    <w:rsid w:val="00137048"/>
    <w:rsid w:val="00137383"/>
    <w:rsid w:val="00137684"/>
    <w:rsid w:val="001379DE"/>
    <w:rsid w:val="00140E28"/>
    <w:rsid w:val="00142967"/>
    <w:rsid w:val="0014343A"/>
    <w:rsid w:val="00143869"/>
    <w:rsid w:val="00143A37"/>
    <w:rsid w:val="00146DE6"/>
    <w:rsid w:val="001471E4"/>
    <w:rsid w:val="00147305"/>
    <w:rsid w:val="00147D5E"/>
    <w:rsid w:val="001503B7"/>
    <w:rsid w:val="00151C89"/>
    <w:rsid w:val="001536CE"/>
    <w:rsid w:val="00153748"/>
    <w:rsid w:val="0015444C"/>
    <w:rsid w:val="0015445A"/>
    <w:rsid w:val="00155DA7"/>
    <w:rsid w:val="00157604"/>
    <w:rsid w:val="00157CEE"/>
    <w:rsid w:val="00162392"/>
    <w:rsid w:val="001639BD"/>
    <w:rsid w:val="0016404C"/>
    <w:rsid w:val="00164498"/>
    <w:rsid w:val="00164721"/>
    <w:rsid w:val="001649A0"/>
    <w:rsid w:val="0016551E"/>
    <w:rsid w:val="00165570"/>
    <w:rsid w:val="001658C3"/>
    <w:rsid w:val="0016793B"/>
    <w:rsid w:val="00167D7B"/>
    <w:rsid w:val="00167F3F"/>
    <w:rsid w:val="0017033E"/>
    <w:rsid w:val="00170CD5"/>
    <w:rsid w:val="00171E74"/>
    <w:rsid w:val="001720A1"/>
    <w:rsid w:val="00172663"/>
    <w:rsid w:val="00174822"/>
    <w:rsid w:val="00176B67"/>
    <w:rsid w:val="00180AD4"/>
    <w:rsid w:val="00181899"/>
    <w:rsid w:val="00181A10"/>
    <w:rsid w:val="00182218"/>
    <w:rsid w:val="00182E06"/>
    <w:rsid w:val="001834F9"/>
    <w:rsid w:val="00184848"/>
    <w:rsid w:val="001850D6"/>
    <w:rsid w:val="00185C9B"/>
    <w:rsid w:val="001862BC"/>
    <w:rsid w:val="001911AC"/>
    <w:rsid w:val="0019161B"/>
    <w:rsid w:val="00191FE9"/>
    <w:rsid w:val="001923DD"/>
    <w:rsid w:val="0019499E"/>
    <w:rsid w:val="00195F9E"/>
    <w:rsid w:val="00196998"/>
    <w:rsid w:val="001979E6"/>
    <w:rsid w:val="00197BA4"/>
    <w:rsid w:val="001A059B"/>
    <w:rsid w:val="001A0C97"/>
    <w:rsid w:val="001A1E36"/>
    <w:rsid w:val="001A2884"/>
    <w:rsid w:val="001A3681"/>
    <w:rsid w:val="001A3AFD"/>
    <w:rsid w:val="001A3EC6"/>
    <w:rsid w:val="001A53DF"/>
    <w:rsid w:val="001A54DA"/>
    <w:rsid w:val="001A5654"/>
    <w:rsid w:val="001A56C7"/>
    <w:rsid w:val="001A67F3"/>
    <w:rsid w:val="001B010D"/>
    <w:rsid w:val="001B01AE"/>
    <w:rsid w:val="001B1FAD"/>
    <w:rsid w:val="001B2E9C"/>
    <w:rsid w:val="001B620C"/>
    <w:rsid w:val="001B6830"/>
    <w:rsid w:val="001B6B47"/>
    <w:rsid w:val="001B7B86"/>
    <w:rsid w:val="001C06AA"/>
    <w:rsid w:val="001C0E97"/>
    <w:rsid w:val="001C2947"/>
    <w:rsid w:val="001C3694"/>
    <w:rsid w:val="001C46E4"/>
    <w:rsid w:val="001C64AB"/>
    <w:rsid w:val="001C6890"/>
    <w:rsid w:val="001C76C5"/>
    <w:rsid w:val="001C7CCA"/>
    <w:rsid w:val="001D04EE"/>
    <w:rsid w:val="001D07C2"/>
    <w:rsid w:val="001D0D60"/>
    <w:rsid w:val="001D0FD7"/>
    <w:rsid w:val="001D2861"/>
    <w:rsid w:val="001D3118"/>
    <w:rsid w:val="001D4091"/>
    <w:rsid w:val="001D4318"/>
    <w:rsid w:val="001D524E"/>
    <w:rsid w:val="001D61B8"/>
    <w:rsid w:val="001E01A3"/>
    <w:rsid w:val="001E083E"/>
    <w:rsid w:val="001E179A"/>
    <w:rsid w:val="001E2551"/>
    <w:rsid w:val="001E30AE"/>
    <w:rsid w:val="001E5959"/>
    <w:rsid w:val="001E6796"/>
    <w:rsid w:val="001F082E"/>
    <w:rsid w:val="001F1669"/>
    <w:rsid w:val="001F2638"/>
    <w:rsid w:val="001F3815"/>
    <w:rsid w:val="001F3BD8"/>
    <w:rsid w:val="001F4519"/>
    <w:rsid w:val="001F5199"/>
    <w:rsid w:val="001F5FE8"/>
    <w:rsid w:val="001F6F91"/>
    <w:rsid w:val="001F7B02"/>
    <w:rsid w:val="001F7C2B"/>
    <w:rsid w:val="00200E3E"/>
    <w:rsid w:val="00202049"/>
    <w:rsid w:val="00202279"/>
    <w:rsid w:val="00202BE0"/>
    <w:rsid w:val="002044FD"/>
    <w:rsid w:val="00205DF1"/>
    <w:rsid w:val="002061BF"/>
    <w:rsid w:val="0021177B"/>
    <w:rsid w:val="00212975"/>
    <w:rsid w:val="00212E9C"/>
    <w:rsid w:val="0021354A"/>
    <w:rsid w:val="00214221"/>
    <w:rsid w:val="0021488F"/>
    <w:rsid w:val="0021595D"/>
    <w:rsid w:val="002164F7"/>
    <w:rsid w:val="00217130"/>
    <w:rsid w:val="002177FD"/>
    <w:rsid w:val="00217AA4"/>
    <w:rsid w:val="00220CE6"/>
    <w:rsid w:val="00221014"/>
    <w:rsid w:val="00221965"/>
    <w:rsid w:val="00221A5C"/>
    <w:rsid w:val="00222B5E"/>
    <w:rsid w:val="002234ED"/>
    <w:rsid w:val="00223BC8"/>
    <w:rsid w:val="00225263"/>
    <w:rsid w:val="00225F6B"/>
    <w:rsid w:val="0022669F"/>
    <w:rsid w:val="00226DCB"/>
    <w:rsid w:val="00227E85"/>
    <w:rsid w:val="002302CD"/>
    <w:rsid w:val="00233868"/>
    <w:rsid w:val="00234FA7"/>
    <w:rsid w:val="002354CF"/>
    <w:rsid w:val="00235759"/>
    <w:rsid w:val="002362CF"/>
    <w:rsid w:val="0023789F"/>
    <w:rsid w:val="00237EB6"/>
    <w:rsid w:val="0024012A"/>
    <w:rsid w:val="00240808"/>
    <w:rsid w:val="00242798"/>
    <w:rsid w:val="002428B8"/>
    <w:rsid w:val="00242921"/>
    <w:rsid w:val="002440B8"/>
    <w:rsid w:val="00244C45"/>
    <w:rsid w:val="00244EF2"/>
    <w:rsid w:val="00245C3D"/>
    <w:rsid w:val="002469F1"/>
    <w:rsid w:val="0024758D"/>
    <w:rsid w:val="00247D17"/>
    <w:rsid w:val="00251DAC"/>
    <w:rsid w:val="00251F3E"/>
    <w:rsid w:val="00252220"/>
    <w:rsid w:val="0025287D"/>
    <w:rsid w:val="0025354E"/>
    <w:rsid w:val="0025375B"/>
    <w:rsid w:val="00255836"/>
    <w:rsid w:val="0025697E"/>
    <w:rsid w:val="00257528"/>
    <w:rsid w:val="002576FF"/>
    <w:rsid w:val="00257F7E"/>
    <w:rsid w:val="00261808"/>
    <w:rsid w:val="002624DF"/>
    <w:rsid w:val="00262587"/>
    <w:rsid w:val="00262C74"/>
    <w:rsid w:val="002638DC"/>
    <w:rsid w:val="00263929"/>
    <w:rsid w:val="0026470F"/>
    <w:rsid w:val="00264DBB"/>
    <w:rsid w:val="00264DBD"/>
    <w:rsid w:val="00264F63"/>
    <w:rsid w:val="00266890"/>
    <w:rsid w:val="00266901"/>
    <w:rsid w:val="00266A3B"/>
    <w:rsid w:val="0026722E"/>
    <w:rsid w:val="002679C3"/>
    <w:rsid w:val="0027050B"/>
    <w:rsid w:val="002714B9"/>
    <w:rsid w:val="00271FF9"/>
    <w:rsid w:val="002721CF"/>
    <w:rsid w:val="002738B0"/>
    <w:rsid w:val="002738CD"/>
    <w:rsid w:val="00274128"/>
    <w:rsid w:val="00274425"/>
    <w:rsid w:val="00274895"/>
    <w:rsid w:val="00274AC3"/>
    <w:rsid w:val="00274B12"/>
    <w:rsid w:val="00274CC6"/>
    <w:rsid w:val="002757AF"/>
    <w:rsid w:val="0027602A"/>
    <w:rsid w:val="00277F82"/>
    <w:rsid w:val="00280698"/>
    <w:rsid w:val="00280A79"/>
    <w:rsid w:val="00280AE6"/>
    <w:rsid w:val="00280D04"/>
    <w:rsid w:val="00280DEA"/>
    <w:rsid w:val="002823A4"/>
    <w:rsid w:val="00282DB7"/>
    <w:rsid w:val="00283135"/>
    <w:rsid w:val="002831F2"/>
    <w:rsid w:val="00284524"/>
    <w:rsid w:val="002852BE"/>
    <w:rsid w:val="00287951"/>
    <w:rsid w:val="00287F14"/>
    <w:rsid w:val="00290132"/>
    <w:rsid w:val="002904E3"/>
    <w:rsid w:val="00290AEF"/>
    <w:rsid w:val="00290BE2"/>
    <w:rsid w:val="0029296E"/>
    <w:rsid w:val="00293E6E"/>
    <w:rsid w:val="00294508"/>
    <w:rsid w:val="002958FD"/>
    <w:rsid w:val="00295B0A"/>
    <w:rsid w:val="00296433"/>
    <w:rsid w:val="00296E64"/>
    <w:rsid w:val="002A1E47"/>
    <w:rsid w:val="002A3A3D"/>
    <w:rsid w:val="002A74D6"/>
    <w:rsid w:val="002B0288"/>
    <w:rsid w:val="002B3B3B"/>
    <w:rsid w:val="002B3EB7"/>
    <w:rsid w:val="002B4C6E"/>
    <w:rsid w:val="002B4F09"/>
    <w:rsid w:val="002B52C6"/>
    <w:rsid w:val="002B57DB"/>
    <w:rsid w:val="002B5BCA"/>
    <w:rsid w:val="002B6BDA"/>
    <w:rsid w:val="002B706C"/>
    <w:rsid w:val="002B71B0"/>
    <w:rsid w:val="002B7CC5"/>
    <w:rsid w:val="002C0D28"/>
    <w:rsid w:val="002C1230"/>
    <w:rsid w:val="002C2C98"/>
    <w:rsid w:val="002C46A5"/>
    <w:rsid w:val="002C5C72"/>
    <w:rsid w:val="002D05D5"/>
    <w:rsid w:val="002D2215"/>
    <w:rsid w:val="002D233C"/>
    <w:rsid w:val="002D2EF7"/>
    <w:rsid w:val="002D488B"/>
    <w:rsid w:val="002D53AF"/>
    <w:rsid w:val="002D58C8"/>
    <w:rsid w:val="002D5B2B"/>
    <w:rsid w:val="002D6FEE"/>
    <w:rsid w:val="002E0F10"/>
    <w:rsid w:val="002E11B9"/>
    <w:rsid w:val="002E1638"/>
    <w:rsid w:val="002E2CB4"/>
    <w:rsid w:val="002E315D"/>
    <w:rsid w:val="002E333E"/>
    <w:rsid w:val="002E3671"/>
    <w:rsid w:val="002E3CFC"/>
    <w:rsid w:val="002E5EC2"/>
    <w:rsid w:val="002E60AB"/>
    <w:rsid w:val="002F00C5"/>
    <w:rsid w:val="002F28D8"/>
    <w:rsid w:val="002F47AD"/>
    <w:rsid w:val="002F5790"/>
    <w:rsid w:val="002F6FEC"/>
    <w:rsid w:val="003006CA"/>
    <w:rsid w:val="003010AD"/>
    <w:rsid w:val="0030336D"/>
    <w:rsid w:val="00303FBB"/>
    <w:rsid w:val="003049E5"/>
    <w:rsid w:val="003052A7"/>
    <w:rsid w:val="003065FD"/>
    <w:rsid w:val="003067E9"/>
    <w:rsid w:val="0031062D"/>
    <w:rsid w:val="00310B3E"/>
    <w:rsid w:val="003114E5"/>
    <w:rsid w:val="00313945"/>
    <w:rsid w:val="00313DC6"/>
    <w:rsid w:val="00314D79"/>
    <w:rsid w:val="00314E63"/>
    <w:rsid w:val="003155DC"/>
    <w:rsid w:val="00316512"/>
    <w:rsid w:val="00316644"/>
    <w:rsid w:val="00316AD7"/>
    <w:rsid w:val="00316B82"/>
    <w:rsid w:val="00317BEA"/>
    <w:rsid w:val="00317FB1"/>
    <w:rsid w:val="0032098B"/>
    <w:rsid w:val="00320DA9"/>
    <w:rsid w:val="003214AE"/>
    <w:rsid w:val="003217E5"/>
    <w:rsid w:val="00322334"/>
    <w:rsid w:val="00323455"/>
    <w:rsid w:val="003237AF"/>
    <w:rsid w:val="00324DCD"/>
    <w:rsid w:val="003250F2"/>
    <w:rsid w:val="003264AA"/>
    <w:rsid w:val="0032775A"/>
    <w:rsid w:val="00330BE1"/>
    <w:rsid w:val="0033129D"/>
    <w:rsid w:val="003324E2"/>
    <w:rsid w:val="003341BA"/>
    <w:rsid w:val="0033527C"/>
    <w:rsid w:val="0033544D"/>
    <w:rsid w:val="00336575"/>
    <w:rsid w:val="00337211"/>
    <w:rsid w:val="00337623"/>
    <w:rsid w:val="0034437D"/>
    <w:rsid w:val="00345DEA"/>
    <w:rsid w:val="003476A1"/>
    <w:rsid w:val="00350177"/>
    <w:rsid w:val="0035122A"/>
    <w:rsid w:val="003514CD"/>
    <w:rsid w:val="00353783"/>
    <w:rsid w:val="00354C75"/>
    <w:rsid w:val="003552C8"/>
    <w:rsid w:val="0035533C"/>
    <w:rsid w:val="00360211"/>
    <w:rsid w:val="003608AC"/>
    <w:rsid w:val="00361538"/>
    <w:rsid w:val="00361D72"/>
    <w:rsid w:val="003626DE"/>
    <w:rsid w:val="00362CF8"/>
    <w:rsid w:val="00362D53"/>
    <w:rsid w:val="00362DB7"/>
    <w:rsid w:val="00363312"/>
    <w:rsid w:val="003636D3"/>
    <w:rsid w:val="00363F8E"/>
    <w:rsid w:val="00364A48"/>
    <w:rsid w:val="00364A9A"/>
    <w:rsid w:val="00365D82"/>
    <w:rsid w:val="00367444"/>
    <w:rsid w:val="00367C76"/>
    <w:rsid w:val="00367F5B"/>
    <w:rsid w:val="00370129"/>
    <w:rsid w:val="0037239C"/>
    <w:rsid w:val="003738D9"/>
    <w:rsid w:val="003739C4"/>
    <w:rsid w:val="00373FE3"/>
    <w:rsid w:val="00377D5D"/>
    <w:rsid w:val="00380384"/>
    <w:rsid w:val="0038040A"/>
    <w:rsid w:val="0038169D"/>
    <w:rsid w:val="00381784"/>
    <w:rsid w:val="003818F6"/>
    <w:rsid w:val="0038352B"/>
    <w:rsid w:val="00384A45"/>
    <w:rsid w:val="0038584A"/>
    <w:rsid w:val="00386C78"/>
    <w:rsid w:val="003877AE"/>
    <w:rsid w:val="00390D43"/>
    <w:rsid w:val="0039149E"/>
    <w:rsid w:val="00391AA1"/>
    <w:rsid w:val="00392B69"/>
    <w:rsid w:val="00392E06"/>
    <w:rsid w:val="00393923"/>
    <w:rsid w:val="0039435D"/>
    <w:rsid w:val="0039448A"/>
    <w:rsid w:val="003947B1"/>
    <w:rsid w:val="00394CB0"/>
    <w:rsid w:val="0039593B"/>
    <w:rsid w:val="00395E02"/>
    <w:rsid w:val="00396217"/>
    <w:rsid w:val="003A4591"/>
    <w:rsid w:val="003A4806"/>
    <w:rsid w:val="003A5945"/>
    <w:rsid w:val="003A611E"/>
    <w:rsid w:val="003A69C3"/>
    <w:rsid w:val="003A730C"/>
    <w:rsid w:val="003B0AC6"/>
    <w:rsid w:val="003B0C38"/>
    <w:rsid w:val="003B33FB"/>
    <w:rsid w:val="003B43CD"/>
    <w:rsid w:val="003B6CA9"/>
    <w:rsid w:val="003B713D"/>
    <w:rsid w:val="003B784F"/>
    <w:rsid w:val="003B7D97"/>
    <w:rsid w:val="003B7EA0"/>
    <w:rsid w:val="003C0353"/>
    <w:rsid w:val="003C13C6"/>
    <w:rsid w:val="003C1E94"/>
    <w:rsid w:val="003C23D7"/>
    <w:rsid w:val="003C23E7"/>
    <w:rsid w:val="003C2C5D"/>
    <w:rsid w:val="003C323C"/>
    <w:rsid w:val="003C32F0"/>
    <w:rsid w:val="003C53D6"/>
    <w:rsid w:val="003C5A7F"/>
    <w:rsid w:val="003C5BAF"/>
    <w:rsid w:val="003C5ED0"/>
    <w:rsid w:val="003C73BB"/>
    <w:rsid w:val="003C748B"/>
    <w:rsid w:val="003D1649"/>
    <w:rsid w:val="003D3265"/>
    <w:rsid w:val="003D35F7"/>
    <w:rsid w:val="003D3E2E"/>
    <w:rsid w:val="003D4315"/>
    <w:rsid w:val="003D44EF"/>
    <w:rsid w:val="003D45D0"/>
    <w:rsid w:val="003D79CD"/>
    <w:rsid w:val="003D7BB3"/>
    <w:rsid w:val="003E0293"/>
    <w:rsid w:val="003E079D"/>
    <w:rsid w:val="003E0FEE"/>
    <w:rsid w:val="003E1753"/>
    <w:rsid w:val="003E26B4"/>
    <w:rsid w:val="003E2779"/>
    <w:rsid w:val="003E393E"/>
    <w:rsid w:val="003E60A3"/>
    <w:rsid w:val="003E633B"/>
    <w:rsid w:val="003F00C5"/>
    <w:rsid w:val="003F0727"/>
    <w:rsid w:val="003F0876"/>
    <w:rsid w:val="003F0A78"/>
    <w:rsid w:val="003F12D0"/>
    <w:rsid w:val="003F1546"/>
    <w:rsid w:val="003F1A3F"/>
    <w:rsid w:val="003F3471"/>
    <w:rsid w:val="003F48AA"/>
    <w:rsid w:val="003F4981"/>
    <w:rsid w:val="003F4D6D"/>
    <w:rsid w:val="003F4E14"/>
    <w:rsid w:val="003F540A"/>
    <w:rsid w:val="003F680E"/>
    <w:rsid w:val="003F7398"/>
    <w:rsid w:val="003F7928"/>
    <w:rsid w:val="00401F93"/>
    <w:rsid w:val="0040329D"/>
    <w:rsid w:val="00404595"/>
    <w:rsid w:val="00404B4A"/>
    <w:rsid w:val="00404F8F"/>
    <w:rsid w:val="0040633D"/>
    <w:rsid w:val="004107E6"/>
    <w:rsid w:val="00413FE1"/>
    <w:rsid w:val="004166B4"/>
    <w:rsid w:val="00420853"/>
    <w:rsid w:val="00421C5F"/>
    <w:rsid w:val="00421E04"/>
    <w:rsid w:val="004231E7"/>
    <w:rsid w:val="004239D8"/>
    <w:rsid w:val="004240D5"/>
    <w:rsid w:val="00424A72"/>
    <w:rsid w:val="00424D6E"/>
    <w:rsid w:val="004254DF"/>
    <w:rsid w:val="00427387"/>
    <w:rsid w:val="00427668"/>
    <w:rsid w:val="004300DC"/>
    <w:rsid w:val="00430452"/>
    <w:rsid w:val="00432D00"/>
    <w:rsid w:val="00433489"/>
    <w:rsid w:val="004351C1"/>
    <w:rsid w:val="00435E37"/>
    <w:rsid w:val="00436AEE"/>
    <w:rsid w:val="00437386"/>
    <w:rsid w:val="00440E60"/>
    <w:rsid w:val="00441151"/>
    <w:rsid w:val="00441FAA"/>
    <w:rsid w:val="004421A7"/>
    <w:rsid w:val="00442888"/>
    <w:rsid w:val="00442C0D"/>
    <w:rsid w:val="004430A5"/>
    <w:rsid w:val="00443DD4"/>
    <w:rsid w:val="004471CE"/>
    <w:rsid w:val="00450C48"/>
    <w:rsid w:val="00452E54"/>
    <w:rsid w:val="00452F2F"/>
    <w:rsid w:val="004530DE"/>
    <w:rsid w:val="0045322C"/>
    <w:rsid w:val="00454B73"/>
    <w:rsid w:val="00454D22"/>
    <w:rsid w:val="00454E48"/>
    <w:rsid w:val="00455E7A"/>
    <w:rsid w:val="004568BC"/>
    <w:rsid w:val="00461C28"/>
    <w:rsid w:val="004624A3"/>
    <w:rsid w:val="0046666D"/>
    <w:rsid w:val="00467104"/>
    <w:rsid w:val="004679D6"/>
    <w:rsid w:val="00467A29"/>
    <w:rsid w:val="00467A77"/>
    <w:rsid w:val="00470D36"/>
    <w:rsid w:val="0047128F"/>
    <w:rsid w:val="00473944"/>
    <w:rsid w:val="00474060"/>
    <w:rsid w:val="00474BDC"/>
    <w:rsid w:val="00474D44"/>
    <w:rsid w:val="00474F44"/>
    <w:rsid w:val="0047692C"/>
    <w:rsid w:val="00477672"/>
    <w:rsid w:val="00477AE9"/>
    <w:rsid w:val="004800A8"/>
    <w:rsid w:val="0048015F"/>
    <w:rsid w:val="0048087E"/>
    <w:rsid w:val="00481D44"/>
    <w:rsid w:val="00481F84"/>
    <w:rsid w:val="00483768"/>
    <w:rsid w:val="00484F59"/>
    <w:rsid w:val="00485376"/>
    <w:rsid w:val="0048570F"/>
    <w:rsid w:val="00485F12"/>
    <w:rsid w:val="00485FF9"/>
    <w:rsid w:val="00486540"/>
    <w:rsid w:val="00487090"/>
    <w:rsid w:val="00491CC9"/>
    <w:rsid w:val="0049325B"/>
    <w:rsid w:val="00493A37"/>
    <w:rsid w:val="004978C4"/>
    <w:rsid w:val="004A0A28"/>
    <w:rsid w:val="004A1311"/>
    <w:rsid w:val="004A27C0"/>
    <w:rsid w:val="004A2F45"/>
    <w:rsid w:val="004A360E"/>
    <w:rsid w:val="004A43B9"/>
    <w:rsid w:val="004A45A4"/>
    <w:rsid w:val="004A4659"/>
    <w:rsid w:val="004A4968"/>
    <w:rsid w:val="004A5660"/>
    <w:rsid w:val="004A574A"/>
    <w:rsid w:val="004A5A2F"/>
    <w:rsid w:val="004A7085"/>
    <w:rsid w:val="004A73B7"/>
    <w:rsid w:val="004A7E8D"/>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D2"/>
    <w:rsid w:val="004D1EEB"/>
    <w:rsid w:val="004D265C"/>
    <w:rsid w:val="004D4638"/>
    <w:rsid w:val="004D54C6"/>
    <w:rsid w:val="004D5B92"/>
    <w:rsid w:val="004D6791"/>
    <w:rsid w:val="004D67FB"/>
    <w:rsid w:val="004D7291"/>
    <w:rsid w:val="004D7CAE"/>
    <w:rsid w:val="004D7CE2"/>
    <w:rsid w:val="004E03B4"/>
    <w:rsid w:val="004E07F4"/>
    <w:rsid w:val="004E0B5B"/>
    <w:rsid w:val="004E5728"/>
    <w:rsid w:val="004E577A"/>
    <w:rsid w:val="004E6011"/>
    <w:rsid w:val="004F040F"/>
    <w:rsid w:val="004F120F"/>
    <w:rsid w:val="004F17BB"/>
    <w:rsid w:val="004F31B0"/>
    <w:rsid w:val="004F3F17"/>
    <w:rsid w:val="00501E42"/>
    <w:rsid w:val="00503993"/>
    <w:rsid w:val="00503F9D"/>
    <w:rsid w:val="00507091"/>
    <w:rsid w:val="005074C4"/>
    <w:rsid w:val="005079CC"/>
    <w:rsid w:val="005109A0"/>
    <w:rsid w:val="00511906"/>
    <w:rsid w:val="005132AB"/>
    <w:rsid w:val="00514BFF"/>
    <w:rsid w:val="00514ED9"/>
    <w:rsid w:val="00515B5F"/>
    <w:rsid w:val="00515DAE"/>
    <w:rsid w:val="00516C94"/>
    <w:rsid w:val="0051746B"/>
    <w:rsid w:val="00520036"/>
    <w:rsid w:val="005218A3"/>
    <w:rsid w:val="0052348B"/>
    <w:rsid w:val="00526A64"/>
    <w:rsid w:val="00526BC4"/>
    <w:rsid w:val="00526FD1"/>
    <w:rsid w:val="00527339"/>
    <w:rsid w:val="00527FA8"/>
    <w:rsid w:val="00531303"/>
    <w:rsid w:val="0053211B"/>
    <w:rsid w:val="0053288A"/>
    <w:rsid w:val="00533A0C"/>
    <w:rsid w:val="00533D37"/>
    <w:rsid w:val="00534DF6"/>
    <w:rsid w:val="00535E8C"/>
    <w:rsid w:val="00537F42"/>
    <w:rsid w:val="00540BAC"/>
    <w:rsid w:val="00541207"/>
    <w:rsid w:val="005434F9"/>
    <w:rsid w:val="0054367D"/>
    <w:rsid w:val="00544D62"/>
    <w:rsid w:val="00545E10"/>
    <w:rsid w:val="0055167A"/>
    <w:rsid w:val="00551BFB"/>
    <w:rsid w:val="00551F10"/>
    <w:rsid w:val="005534A4"/>
    <w:rsid w:val="00553AF5"/>
    <w:rsid w:val="00555F2F"/>
    <w:rsid w:val="00561FAA"/>
    <w:rsid w:val="005620D4"/>
    <w:rsid w:val="00567B39"/>
    <w:rsid w:val="00571898"/>
    <w:rsid w:val="005742D7"/>
    <w:rsid w:val="005744E6"/>
    <w:rsid w:val="00574B79"/>
    <w:rsid w:val="00574D57"/>
    <w:rsid w:val="005750FD"/>
    <w:rsid w:val="00575276"/>
    <w:rsid w:val="00576688"/>
    <w:rsid w:val="00576ADB"/>
    <w:rsid w:val="00576F91"/>
    <w:rsid w:val="005808CD"/>
    <w:rsid w:val="00581B33"/>
    <w:rsid w:val="00581EBB"/>
    <w:rsid w:val="00582285"/>
    <w:rsid w:val="00582473"/>
    <w:rsid w:val="00583179"/>
    <w:rsid w:val="0058443F"/>
    <w:rsid w:val="0058463D"/>
    <w:rsid w:val="005849C2"/>
    <w:rsid w:val="00586617"/>
    <w:rsid w:val="00586684"/>
    <w:rsid w:val="00587E75"/>
    <w:rsid w:val="00590DDD"/>
    <w:rsid w:val="00590E08"/>
    <w:rsid w:val="0059155C"/>
    <w:rsid w:val="005916A7"/>
    <w:rsid w:val="00591BC6"/>
    <w:rsid w:val="00592741"/>
    <w:rsid w:val="0059368B"/>
    <w:rsid w:val="00593B58"/>
    <w:rsid w:val="00594308"/>
    <w:rsid w:val="00594AAF"/>
    <w:rsid w:val="00595B38"/>
    <w:rsid w:val="00596149"/>
    <w:rsid w:val="00597F38"/>
    <w:rsid w:val="005A1CF9"/>
    <w:rsid w:val="005A1D16"/>
    <w:rsid w:val="005A1F16"/>
    <w:rsid w:val="005A243A"/>
    <w:rsid w:val="005A2478"/>
    <w:rsid w:val="005A2BF4"/>
    <w:rsid w:val="005A3D83"/>
    <w:rsid w:val="005A490C"/>
    <w:rsid w:val="005A4C2A"/>
    <w:rsid w:val="005A73AC"/>
    <w:rsid w:val="005B1420"/>
    <w:rsid w:val="005B15C9"/>
    <w:rsid w:val="005B2ADD"/>
    <w:rsid w:val="005B2AE8"/>
    <w:rsid w:val="005B334E"/>
    <w:rsid w:val="005B33D7"/>
    <w:rsid w:val="005B3F28"/>
    <w:rsid w:val="005B5915"/>
    <w:rsid w:val="005B5C71"/>
    <w:rsid w:val="005B789C"/>
    <w:rsid w:val="005C105E"/>
    <w:rsid w:val="005C1174"/>
    <w:rsid w:val="005C1FE0"/>
    <w:rsid w:val="005C3014"/>
    <w:rsid w:val="005C38FB"/>
    <w:rsid w:val="005C70AD"/>
    <w:rsid w:val="005C7D83"/>
    <w:rsid w:val="005D090D"/>
    <w:rsid w:val="005D0BF5"/>
    <w:rsid w:val="005D0C6E"/>
    <w:rsid w:val="005D0EB6"/>
    <w:rsid w:val="005D1475"/>
    <w:rsid w:val="005D2B19"/>
    <w:rsid w:val="005D2F66"/>
    <w:rsid w:val="005D3C4F"/>
    <w:rsid w:val="005D46FD"/>
    <w:rsid w:val="005D545E"/>
    <w:rsid w:val="005D547F"/>
    <w:rsid w:val="005D645C"/>
    <w:rsid w:val="005D6B0A"/>
    <w:rsid w:val="005D7BC7"/>
    <w:rsid w:val="005E2034"/>
    <w:rsid w:val="005E23E0"/>
    <w:rsid w:val="005E4807"/>
    <w:rsid w:val="005E52D7"/>
    <w:rsid w:val="005E58B6"/>
    <w:rsid w:val="005E701E"/>
    <w:rsid w:val="005E7F8D"/>
    <w:rsid w:val="005F1FBE"/>
    <w:rsid w:val="005F4E6B"/>
    <w:rsid w:val="005F514C"/>
    <w:rsid w:val="005F5BAD"/>
    <w:rsid w:val="005F7EE3"/>
    <w:rsid w:val="00600C24"/>
    <w:rsid w:val="00600CDE"/>
    <w:rsid w:val="0060297E"/>
    <w:rsid w:val="00603253"/>
    <w:rsid w:val="00605580"/>
    <w:rsid w:val="00605798"/>
    <w:rsid w:val="006066DC"/>
    <w:rsid w:val="00607327"/>
    <w:rsid w:val="006078B5"/>
    <w:rsid w:val="00611223"/>
    <w:rsid w:val="00611E68"/>
    <w:rsid w:val="00614C84"/>
    <w:rsid w:val="00615A3A"/>
    <w:rsid w:val="00615A8C"/>
    <w:rsid w:val="00615CB1"/>
    <w:rsid w:val="00615D77"/>
    <w:rsid w:val="00615D88"/>
    <w:rsid w:val="00615FF5"/>
    <w:rsid w:val="00616248"/>
    <w:rsid w:val="00616AB6"/>
    <w:rsid w:val="00616F0A"/>
    <w:rsid w:val="00617606"/>
    <w:rsid w:val="006178E4"/>
    <w:rsid w:val="00620A97"/>
    <w:rsid w:val="00620B19"/>
    <w:rsid w:val="00620E33"/>
    <w:rsid w:val="00620E7B"/>
    <w:rsid w:val="00621018"/>
    <w:rsid w:val="0062196D"/>
    <w:rsid w:val="00624CDF"/>
    <w:rsid w:val="006255CB"/>
    <w:rsid w:val="00626351"/>
    <w:rsid w:val="00627509"/>
    <w:rsid w:val="00630E9A"/>
    <w:rsid w:val="00631C9C"/>
    <w:rsid w:val="00633390"/>
    <w:rsid w:val="006337CE"/>
    <w:rsid w:val="0063477E"/>
    <w:rsid w:val="0063494F"/>
    <w:rsid w:val="00637A28"/>
    <w:rsid w:val="00637DC3"/>
    <w:rsid w:val="00642A83"/>
    <w:rsid w:val="00642D5C"/>
    <w:rsid w:val="00643083"/>
    <w:rsid w:val="006448A8"/>
    <w:rsid w:val="006458B7"/>
    <w:rsid w:val="00645E63"/>
    <w:rsid w:val="00647880"/>
    <w:rsid w:val="0065003C"/>
    <w:rsid w:val="00650D65"/>
    <w:rsid w:val="006515BC"/>
    <w:rsid w:val="00651A61"/>
    <w:rsid w:val="00653A11"/>
    <w:rsid w:val="00657F0C"/>
    <w:rsid w:val="006608B5"/>
    <w:rsid w:val="00660ECE"/>
    <w:rsid w:val="006610EE"/>
    <w:rsid w:val="00662FB7"/>
    <w:rsid w:val="006634B8"/>
    <w:rsid w:val="00665292"/>
    <w:rsid w:val="006663DD"/>
    <w:rsid w:val="006666D6"/>
    <w:rsid w:val="00666822"/>
    <w:rsid w:val="006676C8"/>
    <w:rsid w:val="006678AE"/>
    <w:rsid w:val="00670F1B"/>
    <w:rsid w:val="006710BE"/>
    <w:rsid w:val="006719C9"/>
    <w:rsid w:val="00672A04"/>
    <w:rsid w:val="00675513"/>
    <w:rsid w:val="00680617"/>
    <w:rsid w:val="00680FE3"/>
    <w:rsid w:val="006811C4"/>
    <w:rsid w:val="0068173F"/>
    <w:rsid w:val="006826A1"/>
    <w:rsid w:val="006826B6"/>
    <w:rsid w:val="00683595"/>
    <w:rsid w:val="00684B10"/>
    <w:rsid w:val="00690293"/>
    <w:rsid w:val="00690437"/>
    <w:rsid w:val="006909A1"/>
    <w:rsid w:val="006918CE"/>
    <w:rsid w:val="00691DAC"/>
    <w:rsid w:val="0069233F"/>
    <w:rsid w:val="00694809"/>
    <w:rsid w:val="00694BC6"/>
    <w:rsid w:val="00696206"/>
    <w:rsid w:val="00696E55"/>
    <w:rsid w:val="006A0925"/>
    <w:rsid w:val="006A0CAA"/>
    <w:rsid w:val="006A25EB"/>
    <w:rsid w:val="006A2D38"/>
    <w:rsid w:val="006A310F"/>
    <w:rsid w:val="006A39A5"/>
    <w:rsid w:val="006A6FAD"/>
    <w:rsid w:val="006A7EB0"/>
    <w:rsid w:val="006B1826"/>
    <w:rsid w:val="006B2330"/>
    <w:rsid w:val="006B347E"/>
    <w:rsid w:val="006B3AAA"/>
    <w:rsid w:val="006B4275"/>
    <w:rsid w:val="006B43E1"/>
    <w:rsid w:val="006B5A69"/>
    <w:rsid w:val="006B6EFB"/>
    <w:rsid w:val="006B7556"/>
    <w:rsid w:val="006C0965"/>
    <w:rsid w:val="006C292A"/>
    <w:rsid w:val="006C2CEB"/>
    <w:rsid w:val="006C4640"/>
    <w:rsid w:val="006C4C30"/>
    <w:rsid w:val="006C6CD0"/>
    <w:rsid w:val="006D059F"/>
    <w:rsid w:val="006D05D7"/>
    <w:rsid w:val="006D0769"/>
    <w:rsid w:val="006D0999"/>
    <w:rsid w:val="006D17F0"/>
    <w:rsid w:val="006D206D"/>
    <w:rsid w:val="006D2E11"/>
    <w:rsid w:val="006D2ED0"/>
    <w:rsid w:val="006D3D85"/>
    <w:rsid w:val="006D5E18"/>
    <w:rsid w:val="006D60A8"/>
    <w:rsid w:val="006D6954"/>
    <w:rsid w:val="006D6D52"/>
    <w:rsid w:val="006D6F16"/>
    <w:rsid w:val="006D716D"/>
    <w:rsid w:val="006D75D9"/>
    <w:rsid w:val="006D7619"/>
    <w:rsid w:val="006E0232"/>
    <w:rsid w:val="006E02D0"/>
    <w:rsid w:val="006E1EC6"/>
    <w:rsid w:val="006E5428"/>
    <w:rsid w:val="006E5E5A"/>
    <w:rsid w:val="006E6170"/>
    <w:rsid w:val="006E6697"/>
    <w:rsid w:val="006E6A76"/>
    <w:rsid w:val="006F199F"/>
    <w:rsid w:val="006F204A"/>
    <w:rsid w:val="006F4BD2"/>
    <w:rsid w:val="006F4D44"/>
    <w:rsid w:val="006F4D8E"/>
    <w:rsid w:val="006F6EF9"/>
    <w:rsid w:val="006F79E1"/>
    <w:rsid w:val="006F7BCF"/>
    <w:rsid w:val="0070274F"/>
    <w:rsid w:val="00705B9C"/>
    <w:rsid w:val="00706011"/>
    <w:rsid w:val="00707D33"/>
    <w:rsid w:val="0071081E"/>
    <w:rsid w:val="007110E6"/>
    <w:rsid w:val="00711976"/>
    <w:rsid w:val="007130BE"/>
    <w:rsid w:val="00714030"/>
    <w:rsid w:val="007155D3"/>
    <w:rsid w:val="00716789"/>
    <w:rsid w:val="00717712"/>
    <w:rsid w:val="007177ED"/>
    <w:rsid w:val="0072161A"/>
    <w:rsid w:val="0072162A"/>
    <w:rsid w:val="0072166D"/>
    <w:rsid w:val="007217AF"/>
    <w:rsid w:val="00721B2F"/>
    <w:rsid w:val="007238F8"/>
    <w:rsid w:val="00725549"/>
    <w:rsid w:val="00726F52"/>
    <w:rsid w:val="00732EEB"/>
    <w:rsid w:val="007333C0"/>
    <w:rsid w:val="00735463"/>
    <w:rsid w:val="00736B73"/>
    <w:rsid w:val="00737F4D"/>
    <w:rsid w:val="00741B82"/>
    <w:rsid w:val="00743070"/>
    <w:rsid w:val="00746D48"/>
    <w:rsid w:val="00750E72"/>
    <w:rsid w:val="0075329F"/>
    <w:rsid w:val="00753A41"/>
    <w:rsid w:val="00755AD7"/>
    <w:rsid w:val="0075666C"/>
    <w:rsid w:val="007566C9"/>
    <w:rsid w:val="00756864"/>
    <w:rsid w:val="00760CE8"/>
    <w:rsid w:val="00761697"/>
    <w:rsid w:val="00761A82"/>
    <w:rsid w:val="007625EC"/>
    <w:rsid w:val="007658A6"/>
    <w:rsid w:val="00766BA8"/>
    <w:rsid w:val="00767492"/>
    <w:rsid w:val="007715FA"/>
    <w:rsid w:val="00771F90"/>
    <w:rsid w:val="0077429E"/>
    <w:rsid w:val="007756D0"/>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26D"/>
    <w:rsid w:val="0079133C"/>
    <w:rsid w:val="00791704"/>
    <w:rsid w:val="00791981"/>
    <w:rsid w:val="00791BD1"/>
    <w:rsid w:val="00792B38"/>
    <w:rsid w:val="00793519"/>
    <w:rsid w:val="007935BF"/>
    <w:rsid w:val="00794412"/>
    <w:rsid w:val="00796E71"/>
    <w:rsid w:val="007973AE"/>
    <w:rsid w:val="00797420"/>
    <w:rsid w:val="00797B10"/>
    <w:rsid w:val="007A032E"/>
    <w:rsid w:val="007A2552"/>
    <w:rsid w:val="007A3DB5"/>
    <w:rsid w:val="007B299C"/>
    <w:rsid w:val="007B2A97"/>
    <w:rsid w:val="007B3ED7"/>
    <w:rsid w:val="007B49B4"/>
    <w:rsid w:val="007B6146"/>
    <w:rsid w:val="007C1455"/>
    <w:rsid w:val="007C1FEB"/>
    <w:rsid w:val="007C25EB"/>
    <w:rsid w:val="007C5842"/>
    <w:rsid w:val="007C6231"/>
    <w:rsid w:val="007C6A2B"/>
    <w:rsid w:val="007C7CD0"/>
    <w:rsid w:val="007D10A8"/>
    <w:rsid w:val="007D3572"/>
    <w:rsid w:val="007D3B92"/>
    <w:rsid w:val="007D69DF"/>
    <w:rsid w:val="007D7A62"/>
    <w:rsid w:val="007E0295"/>
    <w:rsid w:val="007E1D9C"/>
    <w:rsid w:val="007E42C7"/>
    <w:rsid w:val="007E4A54"/>
    <w:rsid w:val="007E4DA2"/>
    <w:rsid w:val="007E57D0"/>
    <w:rsid w:val="007E63F4"/>
    <w:rsid w:val="007E70E2"/>
    <w:rsid w:val="007E7791"/>
    <w:rsid w:val="007E7FB0"/>
    <w:rsid w:val="007F00F3"/>
    <w:rsid w:val="007F0173"/>
    <w:rsid w:val="007F1C71"/>
    <w:rsid w:val="007F400E"/>
    <w:rsid w:val="007F75CB"/>
    <w:rsid w:val="007F76E5"/>
    <w:rsid w:val="008008A1"/>
    <w:rsid w:val="00802A3E"/>
    <w:rsid w:val="00802B57"/>
    <w:rsid w:val="0080308A"/>
    <w:rsid w:val="00804239"/>
    <w:rsid w:val="0080482F"/>
    <w:rsid w:val="0080578A"/>
    <w:rsid w:val="00805D2C"/>
    <w:rsid w:val="00806712"/>
    <w:rsid w:val="00806F56"/>
    <w:rsid w:val="00807B70"/>
    <w:rsid w:val="0081007A"/>
    <w:rsid w:val="00810B7B"/>
    <w:rsid w:val="00810FF3"/>
    <w:rsid w:val="008118AA"/>
    <w:rsid w:val="00812A05"/>
    <w:rsid w:val="00812B7C"/>
    <w:rsid w:val="008130FD"/>
    <w:rsid w:val="0081357E"/>
    <w:rsid w:val="00814AD0"/>
    <w:rsid w:val="00814EE4"/>
    <w:rsid w:val="00815694"/>
    <w:rsid w:val="008166DC"/>
    <w:rsid w:val="00816D5D"/>
    <w:rsid w:val="00822B88"/>
    <w:rsid w:val="00822F8F"/>
    <w:rsid w:val="0082330B"/>
    <w:rsid w:val="00824242"/>
    <w:rsid w:val="0082540F"/>
    <w:rsid w:val="00825973"/>
    <w:rsid w:val="008266A5"/>
    <w:rsid w:val="008272E0"/>
    <w:rsid w:val="00827EBA"/>
    <w:rsid w:val="00830131"/>
    <w:rsid w:val="00830BDE"/>
    <w:rsid w:val="00831200"/>
    <w:rsid w:val="0083124B"/>
    <w:rsid w:val="00831893"/>
    <w:rsid w:val="00832017"/>
    <w:rsid w:val="00832381"/>
    <w:rsid w:val="00833557"/>
    <w:rsid w:val="00833EE5"/>
    <w:rsid w:val="00833F5E"/>
    <w:rsid w:val="00835CD4"/>
    <w:rsid w:val="0083621A"/>
    <w:rsid w:val="0083669C"/>
    <w:rsid w:val="00836766"/>
    <w:rsid w:val="008371F9"/>
    <w:rsid w:val="00837E33"/>
    <w:rsid w:val="00840022"/>
    <w:rsid w:val="00842316"/>
    <w:rsid w:val="0084354B"/>
    <w:rsid w:val="00843705"/>
    <w:rsid w:val="008446DE"/>
    <w:rsid w:val="00845257"/>
    <w:rsid w:val="00847E00"/>
    <w:rsid w:val="00850900"/>
    <w:rsid w:val="00851256"/>
    <w:rsid w:val="0085153B"/>
    <w:rsid w:val="00852FCA"/>
    <w:rsid w:val="0085339F"/>
    <w:rsid w:val="00854696"/>
    <w:rsid w:val="00855114"/>
    <w:rsid w:val="00856715"/>
    <w:rsid w:val="00860184"/>
    <w:rsid w:val="00860ECC"/>
    <w:rsid w:val="00861ED9"/>
    <w:rsid w:val="00862CC7"/>
    <w:rsid w:val="0086401C"/>
    <w:rsid w:val="008640F9"/>
    <w:rsid w:val="00864E80"/>
    <w:rsid w:val="00866E62"/>
    <w:rsid w:val="008677FE"/>
    <w:rsid w:val="00867808"/>
    <w:rsid w:val="00867CB0"/>
    <w:rsid w:val="0087080D"/>
    <w:rsid w:val="00872047"/>
    <w:rsid w:val="0087249F"/>
    <w:rsid w:val="00873BC4"/>
    <w:rsid w:val="00874CC6"/>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5CD7"/>
    <w:rsid w:val="008876A1"/>
    <w:rsid w:val="008903AE"/>
    <w:rsid w:val="00891393"/>
    <w:rsid w:val="00892EF8"/>
    <w:rsid w:val="00893197"/>
    <w:rsid w:val="00893871"/>
    <w:rsid w:val="00895901"/>
    <w:rsid w:val="00895A0D"/>
    <w:rsid w:val="00895E5D"/>
    <w:rsid w:val="008A0163"/>
    <w:rsid w:val="008A026C"/>
    <w:rsid w:val="008A2AE9"/>
    <w:rsid w:val="008A3312"/>
    <w:rsid w:val="008A4260"/>
    <w:rsid w:val="008A47E8"/>
    <w:rsid w:val="008A4B3A"/>
    <w:rsid w:val="008A4D2F"/>
    <w:rsid w:val="008A4E83"/>
    <w:rsid w:val="008A60FF"/>
    <w:rsid w:val="008A6641"/>
    <w:rsid w:val="008A6EBA"/>
    <w:rsid w:val="008A7736"/>
    <w:rsid w:val="008B0A1D"/>
    <w:rsid w:val="008B17DB"/>
    <w:rsid w:val="008B2920"/>
    <w:rsid w:val="008B38F9"/>
    <w:rsid w:val="008B494B"/>
    <w:rsid w:val="008B6030"/>
    <w:rsid w:val="008C3FDD"/>
    <w:rsid w:val="008C5D63"/>
    <w:rsid w:val="008C7A40"/>
    <w:rsid w:val="008D1766"/>
    <w:rsid w:val="008D25FD"/>
    <w:rsid w:val="008D324A"/>
    <w:rsid w:val="008D5963"/>
    <w:rsid w:val="008D5A50"/>
    <w:rsid w:val="008D5BAB"/>
    <w:rsid w:val="008E0543"/>
    <w:rsid w:val="008E1091"/>
    <w:rsid w:val="008E158C"/>
    <w:rsid w:val="008E1CBB"/>
    <w:rsid w:val="008E1EB9"/>
    <w:rsid w:val="008E3A23"/>
    <w:rsid w:val="008E686B"/>
    <w:rsid w:val="008F04F7"/>
    <w:rsid w:val="008F14AF"/>
    <w:rsid w:val="008F2B67"/>
    <w:rsid w:val="008F2D15"/>
    <w:rsid w:val="008F301F"/>
    <w:rsid w:val="008F3EA4"/>
    <w:rsid w:val="008F3F16"/>
    <w:rsid w:val="008F55A4"/>
    <w:rsid w:val="008F6B64"/>
    <w:rsid w:val="008F7A1E"/>
    <w:rsid w:val="009005C7"/>
    <w:rsid w:val="00900D91"/>
    <w:rsid w:val="00901571"/>
    <w:rsid w:val="00901A1C"/>
    <w:rsid w:val="00902F8A"/>
    <w:rsid w:val="009038A9"/>
    <w:rsid w:val="00904908"/>
    <w:rsid w:val="00906066"/>
    <w:rsid w:val="009078A9"/>
    <w:rsid w:val="00907CE5"/>
    <w:rsid w:val="009103AF"/>
    <w:rsid w:val="009112F8"/>
    <w:rsid w:val="0091365E"/>
    <w:rsid w:val="00914BE2"/>
    <w:rsid w:val="00916AC1"/>
    <w:rsid w:val="009170D7"/>
    <w:rsid w:val="00917BD8"/>
    <w:rsid w:val="00917EA6"/>
    <w:rsid w:val="00917FC7"/>
    <w:rsid w:val="0092003A"/>
    <w:rsid w:val="00920565"/>
    <w:rsid w:val="00921C98"/>
    <w:rsid w:val="0092441A"/>
    <w:rsid w:val="0092530C"/>
    <w:rsid w:val="0092545D"/>
    <w:rsid w:val="009270C8"/>
    <w:rsid w:val="00931E59"/>
    <w:rsid w:val="009322F2"/>
    <w:rsid w:val="00933741"/>
    <w:rsid w:val="00933BB5"/>
    <w:rsid w:val="009344E6"/>
    <w:rsid w:val="0093725F"/>
    <w:rsid w:val="00937E33"/>
    <w:rsid w:val="009446EA"/>
    <w:rsid w:val="00946973"/>
    <w:rsid w:val="00947445"/>
    <w:rsid w:val="009502CE"/>
    <w:rsid w:val="0095220B"/>
    <w:rsid w:val="00952316"/>
    <w:rsid w:val="00952B7C"/>
    <w:rsid w:val="00954215"/>
    <w:rsid w:val="00954A84"/>
    <w:rsid w:val="00955559"/>
    <w:rsid w:val="009564A8"/>
    <w:rsid w:val="0095726F"/>
    <w:rsid w:val="00961E41"/>
    <w:rsid w:val="0096225A"/>
    <w:rsid w:val="00964A0A"/>
    <w:rsid w:val="00967D6D"/>
    <w:rsid w:val="00972D70"/>
    <w:rsid w:val="00973E98"/>
    <w:rsid w:val="009752F0"/>
    <w:rsid w:val="00975CC7"/>
    <w:rsid w:val="00976F41"/>
    <w:rsid w:val="00977E64"/>
    <w:rsid w:val="00980278"/>
    <w:rsid w:val="00980425"/>
    <w:rsid w:val="0098068D"/>
    <w:rsid w:val="009824CA"/>
    <w:rsid w:val="009836D0"/>
    <w:rsid w:val="00983E39"/>
    <w:rsid w:val="0098598C"/>
    <w:rsid w:val="00985B18"/>
    <w:rsid w:val="009864F6"/>
    <w:rsid w:val="00986810"/>
    <w:rsid w:val="00986FF8"/>
    <w:rsid w:val="00987209"/>
    <w:rsid w:val="00987C30"/>
    <w:rsid w:val="00990206"/>
    <w:rsid w:val="00990DD9"/>
    <w:rsid w:val="0099106A"/>
    <w:rsid w:val="00991371"/>
    <w:rsid w:val="00992D1F"/>
    <w:rsid w:val="00993AA0"/>
    <w:rsid w:val="00993E7E"/>
    <w:rsid w:val="00995128"/>
    <w:rsid w:val="0099527E"/>
    <w:rsid w:val="00996D1C"/>
    <w:rsid w:val="009A067C"/>
    <w:rsid w:val="009A20C6"/>
    <w:rsid w:val="009A29DD"/>
    <w:rsid w:val="009A4121"/>
    <w:rsid w:val="009A546A"/>
    <w:rsid w:val="009A6FC1"/>
    <w:rsid w:val="009B245D"/>
    <w:rsid w:val="009B40B4"/>
    <w:rsid w:val="009B4837"/>
    <w:rsid w:val="009B78C4"/>
    <w:rsid w:val="009B7F8D"/>
    <w:rsid w:val="009C09A4"/>
    <w:rsid w:val="009C17AB"/>
    <w:rsid w:val="009C2DD9"/>
    <w:rsid w:val="009C3A0D"/>
    <w:rsid w:val="009C43DD"/>
    <w:rsid w:val="009C43E2"/>
    <w:rsid w:val="009C4623"/>
    <w:rsid w:val="009C614B"/>
    <w:rsid w:val="009C6B5D"/>
    <w:rsid w:val="009C6ECB"/>
    <w:rsid w:val="009C7129"/>
    <w:rsid w:val="009D0202"/>
    <w:rsid w:val="009D0606"/>
    <w:rsid w:val="009D0769"/>
    <w:rsid w:val="009D0F6C"/>
    <w:rsid w:val="009D1438"/>
    <w:rsid w:val="009D15E4"/>
    <w:rsid w:val="009D17C2"/>
    <w:rsid w:val="009D26AB"/>
    <w:rsid w:val="009D45C5"/>
    <w:rsid w:val="009D4C1C"/>
    <w:rsid w:val="009E2872"/>
    <w:rsid w:val="009E4A14"/>
    <w:rsid w:val="009E5BB5"/>
    <w:rsid w:val="009E6469"/>
    <w:rsid w:val="009E7665"/>
    <w:rsid w:val="009F0D5B"/>
    <w:rsid w:val="009F1A2B"/>
    <w:rsid w:val="009F307D"/>
    <w:rsid w:val="009F34AE"/>
    <w:rsid w:val="009F3B57"/>
    <w:rsid w:val="009F451D"/>
    <w:rsid w:val="009F5B4F"/>
    <w:rsid w:val="00A0236F"/>
    <w:rsid w:val="00A02D0F"/>
    <w:rsid w:val="00A0605D"/>
    <w:rsid w:val="00A0774C"/>
    <w:rsid w:val="00A109F3"/>
    <w:rsid w:val="00A11BF8"/>
    <w:rsid w:val="00A12A90"/>
    <w:rsid w:val="00A145FE"/>
    <w:rsid w:val="00A15DEA"/>
    <w:rsid w:val="00A16523"/>
    <w:rsid w:val="00A17773"/>
    <w:rsid w:val="00A207CA"/>
    <w:rsid w:val="00A20E16"/>
    <w:rsid w:val="00A21216"/>
    <w:rsid w:val="00A22D1E"/>
    <w:rsid w:val="00A232AC"/>
    <w:rsid w:val="00A2337B"/>
    <w:rsid w:val="00A252F2"/>
    <w:rsid w:val="00A25DA3"/>
    <w:rsid w:val="00A26BD0"/>
    <w:rsid w:val="00A2781F"/>
    <w:rsid w:val="00A30709"/>
    <w:rsid w:val="00A3089E"/>
    <w:rsid w:val="00A30D2B"/>
    <w:rsid w:val="00A31043"/>
    <w:rsid w:val="00A31E66"/>
    <w:rsid w:val="00A328DA"/>
    <w:rsid w:val="00A33E4A"/>
    <w:rsid w:val="00A368E9"/>
    <w:rsid w:val="00A371FA"/>
    <w:rsid w:val="00A37A66"/>
    <w:rsid w:val="00A40AD6"/>
    <w:rsid w:val="00A41899"/>
    <w:rsid w:val="00A44347"/>
    <w:rsid w:val="00A4626E"/>
    <w:rsid w:val="00A471C4"/>
    <w:rsid w:val="00A47A1D"/>
    <w:rsid w:val="00A47A54"/>
    <w:rsid w:val="00A50D0D"/>
    <w:rsid w:val="00A51FC5"/>
    <w:rsid w:val="00A5697C"/>
    <w:rsid w:val="00A5723A"/>
    <w:rsid w:val="00A572F0"/>
    <w:rsid w:val="00A6013F"/>
    <w:rsid w:val="00A60EBA"/>
    <w:rsid w:val="00A61895"/>
    <w:rsid w:val="00A6241F"/>
    <w:rsid w:val="00A63D53"/>
    <w:rsid w:val="00A6497A"/>
    <w:rsid w:val="00A65BEB"/>
    <w:rsid w:val="00A6611E"/>
    <w:rsid w:val="00A67623"/>
    <w:rsid w:val="00A70256"/>
    <w:rsid w:val="00A70D7D"/>
    <w:rsid w:val="00A70DD6"/>
    <w:rsid w:val="00A7142C"/>
    <w:rsid w:val="00A72042"/>
    <w:rsid w:val="00A72270"/>
    <w:rsid w:val="00A725D8"/>
    <w:rsid w:val="00A7299D"/>
    <w:rsid w:val="00A73098"/>
    <w:rsid w:val="00A734CC"/>
    <w:rsid w:val="00A73A03"/>
    <w:rsid w:val="00A741C2"/>
    <w:rsid w:val="00A7437D"/>
    <w:rsid w:val="00A74895"/>
    <w:rsid w:val="00A756BC"/>
    <w:rsid w:val="00A80BCA"/>
    <w:rsid w:val="00A81B80"/>
    <w:rsid w:val="00A81B88"/>
    <w:rsid w:val="00A826B4"/>
    <w:rsid w:val="00A83127"/>
    <w:rsid w:val="00A83E91"/>
    <w:rsid w:val="00A846D2"/>
    <w:rsid w:val="00A846F3"/>
    <w:rsid w:val="00A84E99"/>
    <w:rsid w:val="00A86177"/>
    <w:rsid w:val="00A905E6"/>
    <w:rsid w:val="00A9246C"/>
    <w:rsid w:val="00A930E9"/>
    <w:rsid w:val="00A9571F"/>
    <w:rsid w:val="00A96360"/>
    <w:rsid w:val="00A9778A"/>
    <w:rsid w:val="00A97967"/>
    <w:rsid w:val="00AA10C3"/>
    <w:rsid w:val="00AA14AA"/>
    <w:rsid w:val="00AA1940"/>
    <w:rsid w:val="00AA26F6"/>
    <w:rsid w:val="00AA338A"/>
    <w:rsid w:val="00AA431D"/>
    <w:rsid w:val="00AA6847"/>
    <w:rsid w:val="00AA729C"/>
    <w:rsid w:val="00AB1DAE"/>
    <w:rsid w:val="00AB2399"/>
    <w:rsid w:val="00AB2514"/>
    <w:rsid w:val="00AB265D"/>
    <w:rsid w:val="00AB2CAA"/>
    <w:rsid w:val="00AB2FEA"/>
    <w:rsid w:val="00AB465B"/>
    <w:rsid w:val="00AB479A"/>
    <w:rsid w:val="00AB4CFE"/>
    <w:rsid w:val="00AB4EF1"/>
    <w:rsid w:val="00AB51AA"/>
    <w:rsid w:val="00AB6015"/>
    <w:rsid w:val="00AB6125"/>
    <w:rsid w:val="00AB63F6"/>
    <w:rsid w:val="00AB6A6C"/>
    <w:rsid w:val="00AB6DF8"/>
    <w:rsid w:val="00AC2ABA"/>
    <w:rsid w:val="00AC3BC2"/>
    <w:rsid w:val="00AC4104"/>
    <w:rsid w:val="00AC4983"/>
    <w:rsid w:val="00AC5F5B"/>
    <w:rsid w:val="00AC7214"/>
    <w:rsid w:val="00AD058B"/>
    <w:rsid w:val="00AD0FDB"/>
    <w:rsid w:val="00AD39F0"/>
    <w:rsid w:val="00AD3DB5"/>
    <w:rsid w:val="00AD568E"/>
    <w:rsid w:val="00AD5F6E"/>
    <w:rsid w:val="00AD5F7B"/>
    <w:rsid w:val="00AD6148"/>
    <w:rsid w:val="00AD6CA7"/>
    <w:rsid w:val="00AD729D"/>
    <w:rsid w:val="00AD7755"/>
    <w:rsid w:val="00AE0192"/>
    <w:rsid w:val="00AE18B3"/>
    <w:rsid w:val="00AE2D81"/>
    <w:rsid w:val="00AE37BC"/>
    <w:rsid w:val="00AE4511"/>
    <w:rsid w:val="00AE5468"/>
    <w:rsid w:val="00AE5FB0"/>
    <w:rsid w:val="00AE619F"/>
    <w:rsid w:val="00AE64B0"/>
    <w:rsid w:val="00AE6811"/>
    <w:rsid w:val="00AE7D0F"/>
    <w:rsid w:val="00AF05EB"/>
    <w:rsid w:val="00AF0E2B"/>
    <w:rsid w:val="00AF1310"/>
    <w:rsid w:val="00AF1F04"/>
    <w:rsid w:val="00AF27D7"/>
    <w:rsid w:val="00AF337A"/>
    <w:rsid w:val="00AF3E30"/>
    <w:rsid w:val="00AF5631"/>
    <w:rsid w:val="00AF62EA"/>
    <w:rsid w:val="00AF744F"/>
    <w:rsid w:val="00AF75BE"/>
    <w:rsid w:val="00AF78AE"/>
    <w:rsid w:val="00B009C4"/>
    <w:rsid w:val="00B00C96"/>
    <w:rsid w:val="00B01A15"/>
    <w:rsid w:val="00B01DB5"/>
    <w:rsid w:val="00B03E70"/>
    <w:rsid w:val="00B058D3"/>
    <w:rsid w:val="00B10EBC"/>
    <w:rsid w:val="00B12C3B"/>
    <w:rsid w:val="00B12CB3"/>
    <w:rsid w:val="00B12EF7"/>
    <w:rsid w:val="00B13996"/>
    <w:rsid w:val="00B14106"/>
    <w:rsid w:val="00B14D91"/>
    <w:rsid w:val="00B17653"/>
    <w:rsid w:val="00B202C2"/>
    <w:rsid w:val="00B202F1"/>
    <w:rsid w:val="00B2058B"/>
    <w:rsid w:val="00B205A5"/>
    <w:rsid w:val="00B2075D"/>
    <w:rsid w:val="00B22260"/>
    <w:rsid w:val="00B2265E"/>
    <w:rsid w:val="00B25411"/>
    <w:rsid w:val="00B2681C"/>
    <w:rsid w:val="00B27A8C"/>
    <w:rsid w:val="00B314BC"/>
    <w:rsid w:val="00B32296"/>
    <w:rsid w:val="00B325F5"/>
    <w:rsid w:val="00B32D75"/>
    <w:rsid w:val="00B3361F"/>
    <w:rsid w:val="00B339CD"/>
    <w:rsid w:val="00B342AC"/>
    <w:rsid w:val="00B34D10"/>
    <w:rsid w:val="00B358F7"/>
    <w:rsid w:val="00B410F3"/>
    <w:rsid w:val="00B425B0"/>
    <w:rsid w:val="00B42710"/>
    <w:rsid w:val="00B4397A"/>
    <w:rsid w:val="00B46099"/>
    <w:rsid w:val="00B46949"/>
    <w:rsid w:val="00B51895"/>
    <w:rsid w:val="00B52B2A"/>
    <w:rsid w:val="00B53B8E"/>
    <w:rsid w:val="00B568B5"/>
    <w:rsid w:val="00B60725"/>
    <w:rsid w:val="00B608DB"/>
    <w:rsid w:val="00B60AA5"/>
    <w:rsid w:val="00B60F97"/>
    <w:rsid w:val="00B60FD5"/>
    <w:rsid w:val="00B61D56"/>
    <w:rsid w:val="00B62820"/>
    <w:rsid w:val="00B6315E"/>
    <w:rsid w:val="00B64CB1"/>
    <w:rsid w:val="00B656AE"/>
    <w:rsid w:val="00B65AFC"/>
    <w:rsid w:val="00B65B07"/>
    <w:rsid w:val="00B66CC5"/>
    <w:rsid w:val="00B7077E"/>
    <w:rsid w:val="00B712A8"/>
    <w:rsid w:val="00B71576"/>
    <w:rsid w:val="00B71CD5"/>
    <w:rsid w:val="00B71D72"/>
    <w:rsid w:val="00B73C8D"/>
    <w:rsid w:val="00B7692A"/>
    <w:rsid w:val="00B7737D"/>
    <w:rsid w:val="00B774A4"/>
    <w:rsid w:val="00B80FAF"/>
    <w:rsid w:val="00B836ED"/>
    <w:rsid w:val="00B8377F"/>
    <w:rsid w:val="00B840C3"/>
    <w:rsid w:val="00B848C9"/>
    <w:rsid w:val="00B85D36"/>
    <w:rsid w:val="00B868E8"/>
    <w:rsid w:val="00B87ADE"/>
    <w:rsid w:val="00B92018"/>
    <w:rsid w:val="00B93E09"/>
    <w:rsid w:val="00B93EE0"/>
    <w:rsid w:val="00B96BFE"/>
    <w:rsid w:val="00BA0940"/>
    <w:rsid w:val="00BA17FB"/>
    <w:rsid w:val="00BA267A"/>
    <w:rsid w:val="00BA3A0E"/>
    <w:rsid w:val="00BA3D0B"/>
    <w:rsid w:val="00BA562A"/>
    <w:rsid w:val="00BA5A0C"/>
    <w:rsid w:val="00BA79D4"/>
    <w:rsid w:val="00BB0244"/>
    <w:rsid w:val="00BB05E2"/>
    <w:rsid w:val="00BB219F"/>
    <w:rsid w:val="00BB308A"/>
    <w:rsid w:val="00BB3744"/>
    <w:rsid w:val="00BB3C1A"/>
    <w:rsid w:val="00BB4764"/>
    <w:rsid w:val="00BB53C4"/>
    <w:rsid w:val="00BB69E5"/>
    <w:rsid w:val="00BB6A0E"/>
    <w:rsid w:val="00BB6B48"/>
    <w:rsid w:val="00BC0C41"/>
    <w:rsid w:val="00BC0DC6"/>
    <w:rsid w:val="00BC0E07"/>
    <w:rsid w:val="00BC1738"/>
    <w:rsid w:val="00BC1DA3"/>
    <w:rsid w:val="00BC57AE"/>
    <w:rsid w:val="00BC5ECA"/>
    <w:rsid w:val="00BC6B61"/>
    <w:rsid w:val="00BD123B"/>
    <w:rsid w:val="00BD215F"/>
    <w:rsid w:val="00BD33B2"/>
    <w:rsid w:val="00BD4462"/>
    <w:rsid w:val="00BD6CF6"/>
    <w:rsid w:val="00BD7DAB"/>
    <w:rsid w:val="00BE0AB9"/>
    <w:rsid w:val="00BE1A0A"/>
    <w:rsid w:val="00BE25BC"/>
    <w:rsid w:val="00BE3569"/>
    <w:rsid w:val="00BE389E"/>
    <w:rsid w:val="00BE398D"/>
    <w:rsid w:val="00BE3D38"/>
    <w:rsid w:val="00BE447E"/>
    <w:rsid w:val="00BE4857"/>
    <w:rsid w:val="00BE5030"/>
    <w:rsid w:val="00BE66B6"/>
    <w:rsid w:val="00BE77AD"/>
    <w:rsid w:val="00BE7E89"/>
    <w:rsid w:val="00BF0BE6"/>
    <w:rsid w:val="00BF0EF7"/>
    <w:rsid w:val="00BF1F58"/>
    <w:rsid w:val="00BF216C"/>
    <w:rsid w:val="00BF26A0"/>
    <w:rsid w:val="00BF2C7B"/>
    <w:rsid w:val="00BF4EB1"/>
    <w:rsid w:val="00C01E45"/>
    <w:rsid w:val="00C02C22"/>
    <w:rsid w:val="00C037F6"/>
    <w:rsid w:val="00C0397A"/>
    <w:rsid w:val="00C0411A"/>
    <w:rsid w:val="00C0469F"/>
    <w:rsid w:val="00C04EB8"/>
    <w:rsid w:val="00C0522E"/>
    <w:rsid w:val="00C05C75"/>
    <w:rsid w:val="00C05DEE"/>
    <w:rsid w:val="00C06B4F"/>
    <w:rsid w:val="00C10261"/>
    <w:rsid w:val="00C10A32"/>
    <w:rsid w:val="00C1271B"/>
    <w:rsid w:val="00C1335E"/>
    <w:rsid w:val="00C13585"/>
    <w:rsid w:val="00C13880"/>
    <w:rsid w:val="00C16672"/>
    <w:rsid w:val="00C17342"/>
    <w:rsid w:val="00C20C78"/>
    <w:rsid w:val="00C215D0"/>
    <w:rsid w:val="00C226FD"/>
    <w:rsid w:val="00C232F1"/>
    <w:rsid w:val="00C23C48"/>
    <w:rsid w:val="00C2617F"/>
    <w:rsid w:val="00C27490"/>
    <w:rsid w:val="00C311DA"/>
    <w:rsid w:val="00C32284"/>
    <w:rsid w:val="00C323B1"/>
    <w:rsid w:val="00C328DB"/>
    <w:rsid w:val="00C32AC2"/>
    <w:rsid w:val="00C33BE7"/>
    <w:rsid w:val="00C359D2"/>
    <w:rsid w:val="00C3614E"/>
    <w:rsid w:val="00C37644"/>
    <w:rsid w:val="00C4199A"/>
    <w:rsid w:val="00C42ED0"/>
    <w:rsid w:val="00C43BD0"/>
    <w:rsid w:val="00C44D97"/>
    <w:rsid w:val="00C45D39"/>
    <w:rsid w:val="00C50936"/>
    <w:rsid w:val="00C511E0"/>
    <w:rsid w:val="00C516E6"/>
    <w:rsid w:val="00C51B24"/>
    <w:rsid w:val="00C52045"/>
    <w:rsid w:val="00C53A87"/>
    <w:rsid w:val="00C543CC"/>
    <w:rsid w:val="00C54940"/>
    <w:rsid w:val="00C551A9"/>
    <w:rsid w:val="00C56034"/>
    <w:rsid w:val="00C57126"/>
    <w:rsid w:val="00C57D8A"/>
    <w:rsid w:val="00C60A25"/>
    <w:rsid w:val="00C612F2"/>
    <w:rsid w:val="00C62546"/>
    <w:rsid w:val="00C62BAD"/>
    <w:rsid w:val="00C63250"/>
    <w:rsid w:val="00C63980"/>
    <w:rsid w:val="00C63E32"/>
    <w:rsid w:val="00C643E9"/>
    <w:rsid w:val="00C6489F"/>
    <w:rsid w:val="00C64AAA"/>
    <w:rsid w:val="00C64FF0"/>
    <w:rsid w:val="00C652B6"/>
    <w:rsid w:val="00C65BA3"/>
    <w:rsid w:val="00C670E1"/>
    <w:rsid w:val="00C671D7"/>
    <w:rsid w:val="00C6771C"/>
    <w:rsid w:val="00C70D12"/>
    <w:rsid w:val="00C70F99"/>
    <w:rsid w:val="00C71F57"/>
    <w:rsid w:val="00C73800"/>
    <w:rsid w:val="00C73A02"/>
    <w:rsid w:val="00C73CD0"/>
    <w:rsid w:val="00C753CF"/>
    <w:rsid w:val="00C75B14"/>
    <w:rsid w:val="00C75CAA"/>
    <w:rsid w:val="00C76AEA"/>
    <w:rsid w:val="00C777BC"/>
    <w:rsid w:val="00C77B03"/>
    <w:rsid w:val="00C80084"/>
    <w:rsid w:val="00C80395"/>
    <w:rsid w:val="00C8049E"/>
    <w:rsid w:val="00C80F83"/>
    <w:rsid w:val="00C81123"/>
    <w:rsid w:val="00C824C3"/>
    <w:rsid w:val="00C83756"/>
    <w:rsid w:val="00C84010"/>
    <w:rsid w:val="00C852E7"/>
    <w:rsid w:val="00C8628A"/>
    <w:rsid w:val="00C865CD"/>
    <w:rsid w:val="00C865E0"/>
    <w:rsid w:val="00C877FD"/>
    <w:rsid w:val="00C87E29"/>
    <w:rsid w:val="00C90490"/>
    <w:rsid w:val="00C91891"/>
    <w:rsid w:val="00C9223F"/>
    <w:rsid w:val="00C93759"/>
    <w:rsid w:val="00C9424E"/>
    <w:rsid w:val="00C943D1"/>
    <w:rsid w:val="00C9621E"/>
    <w:rsid w:val="00C967D7"/>
    <w:rsid w:val="00CA18DB"/>
    <w:rsid w:val="00CA1E87"/>
    <w:rsid w:val="00CA220D"/>
    <w:rsid w:val="00CA22E2"/>
    <w:rsid w:val="00CA32DB"/>
    <w:rsid w:val="00CA3396"/>
    <w:rsid w:val="00CA37ED"/>
    <w:rsid w:val="00CA52B5"/>
    <w:rsid w:val="00CA56C6"/>
    <w:rsid w:val="00CB0153"/>
    <w:rsid w:val="00CB0560"/>
    <w:rsid w:val="00CB05DE"/>
    <w:rsid w:val="00CB1F70"/>
    <w:rsid w:val="00CB25C5"/>
    <w:rsid w:val="00CB2C08"/>
    <w:rsid w:val="00CB3FA8"/>
    <w:rsid w:val="00CB414B"/>
    <w:rsid w:val="00CB704D"/>
    <w:rsid w:val="00CB7374"/>
    <w:rsid w:val="00CB79AA"/>
    <w:rsid w:val="00CB7C95"/>
    <w:rsid w:val="00CB7DB8"/>
    <w:rsid w:val="00CC02D2"/>
    <w:rsid w:val="00CC109A"/>
    <w:rsid w:val="00CC27A1"/>
    <w:rsid w:val="00CC29B2"/>
    <w:rsid w:val="00CC29CE"/>
    <w:rsid w:val="00CC2EC6"/>
    <w:rsid w:val="00CC423C"/>
    <w:rsid w:val="00CC5DFD"/>
    <w:rsid w:val="00CC6844"/>
    <w:rsid w:val="00CC7C8D"/>
    <w:rsid w:val="00CD13E5"/>
    <w:rsid w:val="00CD1BD3"/>
    <w:rsid w:val="00CD3320"/>
    <w:rsid w:val="00CD4182"/>
    <w:rsid w:val="00CD66F3"/>
    <w:rsid w:val="00CD6D6B"/>
    <w:rsid w:val="00CE1480"/>
    <w:rsid w:val="00CE1D79"/>
    <w:rsid w:val="00CE23BB"/>
    <w:rsid w:val="00CE29FE"/>
    <w:rsid w:val="00CE4F8B"/>
    <w:rsid w:val="00CE597D"/>
    <w:rsid w:val="00CE626E"/>
    <w:rsid w:val="00CE7370"/>
    <w:rsid w:val="00CE7998"/>
    <w:rsid w:val="00CE7F74"/>
    <w:rsid w:val="00CF03A8"/>
    <w:rsid w:val="00CF0C5D"/>
    <w:rsid w:val="00CF32AB"/>
    <w:rsid w:val="00CF359A"/>
    <w:rsid w:val="00CF3790"/>
    <w:rsid w:val="00CF3B66"/>
    <w:rsid w:val="00CF4F42"/>
    <w:rsid w:val="00CF57C7"/>
    <w:rsid w:val="00CF6AD3"/>
    <w:rsid w:val="00CF7537"/>
    <w:rsid w:val="00CF7C58"/>
    <w:rsid w:val="00D003AE"/>
    <w:rsid w:val="00D00746"/>
    <w:rsid w:val="00D05563"/>
    <w:rsid w:val="00D0636E"/>
    <w:rsid w:val="00D07B94"/>
    <w:rsid w:val="00D07EC2"/>
    <w:rsid w:val="00D10778"/>
    <w:rsid w:val="00D10FA1"/>
    <w:rsid w:val="00D11A6D"/>
    <w:rsid w:val="00D13F5F"/>
    <w:rsid w:val="00D147F5"/>
    <w:rsid w:val="00D14C5D"/>
    <w:rsid w:val="00D154BD"/>
    <w:rsid w:val="00D15929"/>
    <w:rsid w:val="00D15A2A"/>
    <w:rsid w:val="00D165E9"/>
    <w:rsid w:val="00D16868"/>
    <w:rsid w:val="00D17794"/>
    <w:rsid w:val="00D21563"/>
    <w:rsid w:val="00D2345B"/>
    <w:rsid w:val="00D250D7"/>
    <w:rsid w:val="00D251CD"/>
    <w:rsid w:val="00D25D5D"/>
    <w:rsid w:val="00D26523"/>
    <w:rsid w:val="00D2719E"/>
    <w:rsid w:val="00D27B3D"/>
    <w:rsid w:val="00D3051E"/>
    <w:rsid w:val="00D32097"/>
    <w:rsid w:val="00D32269"/>
    <w:rsid w:val="00D33009"/>
    <w:rsid w:val="00D33ACD"/>
    <w:rsid w:val="00D348E4"/>
    <w:rsid w:val="00D36B23"/>
    <w:rsid w:val="00D36F3E"/>
    <w:rsid w:val="00D40DAB"/>
    <w:rsid w:val="00D4171F"/>
    <w:rsid w:val="00D51146"/>
    <w:rsid w:val="00D5147E"/>
    <w:rsid w:val="00D51890"/>
    <w:rsid w:val="00D51B09"/>
    <w:rsid w:val="00D53155"/>
    <w:rsid w:val="00D53BD8"/>
    <w:rsid w:val="00D54DB1"/>
    <w:rsid w:val="00D5502B"/>
    <w:rsid w:val="00D5568B"/>
    <w:rsid w:val="00D55C99"/>
    <w:rsid w:val="00D56839"/>
    <w:rsid w:val="00D56A09"/>
    <w:rsid w:val="00D57715"/>
    <w:rsid w:val="00D611F3"/>
    <w:rsid w:val="00D61897"/>
    <w:rsid w:val="00D63046"/>
    <w:rsid w:val="00D65BEE"/>
    <w:rsid w:val="00D66AA4"/>
    <w:rsid w:val="00D675D0"/>
    <w:rsid w:val="00D701A1"/>
    <w:rsid w:val="00D71842"/>
    <w:rsid w:val="00D71F00"/>
    <w:rsid w:val="00D72E1A"/>
    <w:rsid w:val="00D74AC1"/>
    <w:rsid w:val="00D74EF6"/>
    <w:rsid w:val="00D767EF"/>
    <w:rsid w:val="00D8023F"/>
    <w:rsid w:val="00D82A64"/>
    <w:rsid w:val="00D84E2B"/>
    <w:rsid w:val="00D87747"/>
    <w:rsid w:val="00D87CA4"/>
    <w:rsid w:val="00D90115"/>
    <w:rsid w:val="00D90384"/>
    <w:rsid w:val="00D90C34"/>
    <w:rsid w:val="00D91AE9"/>
    <w:rsid w:val="00D91E7D"/>
    <w:rsid w:val="00D92371"/>
    <w:rsid w:val="00D93BE3"/>
    <w:rsid w:val="00D94390"/>
    <w:rsid w:val="00D9542E"/>
    <w:rsid w:val="00D9558F"/>
    <w:rsid w:val="00D957EA"/>
    <w:rsid w:val="00D958E3"/>
    <w:rsid w:val="00D9703A"/>
    <w:rsid w:val="00DA19A1"/>
    <w:rsid w:val="00DA2E4A"/>
    <w:rsid w:val="00DA3EDD"/>
    <w:rsid w:val="00DA4DB3"/>
    <w:rsid w:val="00DA5C44"/>
    <w:rsid w:val="00DA711A"/>
    <w:rsid w:val="00DB11AA"/>
    <w:rsid w:val="00DB14D9"/>
    <w:rsid w:val="00DB20BE"/>
    <w:rsid w:val="00DB3288"/>
    <w:rsid w:val="00DB4D3C"/>
    <w:rsid w:val="00DC05E4"/>
    <w:rsid w:val="00DC1896"/>
    <w:rsid w:val="00DC19D1"/>
    <w:rsid w:val="00DC1D4C"/>
    <w:rsid w:val="00DC3F52"/>
    <w:rsid w:val="00DC4A9D"/>
    <w:rsid w:val="00DC4EE4"/>
    <w:rsid w:val="00DC541E"/>
    <w:rsid w:val="00DC5DB3"/>
    <w:rsid w:val="00DC6C59"/>
    <w:rsid w:val="00DD0B61"/>
    <w:rsid w:val="00DD1DCF"/>
    <w:rsid w:val="00DD2039"/>
    <w:rsid w:val="00DD2ED7"/>
    <w:rsid w:val="00DD356D"/>
    <w:rsid w:val="00DD41C8"/>
    <w:rsid w:val="00DD5316"/>
    <w:rsid w:val="00DD53F7"/>
    <w:rsid w:val="00DD5EF8"/>
    <w:rsid w:val="00DD6237"/>
    <w:rsid w:val="00DE135B"/>
    <w:rsid w:val="00DE15B5"/>
    <w:rsid w:val="00DE31AD"/>
    <w:rsid w:val="00DE714A"/>
    <w:rsid w:val="00DF0196"/>
    <w:rsid w:val="00DF0205"/>
    <w:rsid w:val="00DF0973"/>
    <w:rsid w:val="00DF27CE"/>
    <w:rsid w:val="00DF2CB8"/>
    <w:rsid w:val="00DF3A66"/>
    <w:rsid w:val="00DF3E32"/>
    <w:rsid w:val="00DF5312"/>
    <w:rsid w:val="00DF59AA"/>
    <w:rsid w:val="00DF73AC"/>
    <w:rsid w:val="00DF7613"/>
    <w:rsid w:val="00DF79A2"/>
    <w:rsid w:val="00E007C7"/>
    <w:rsid w:val="00E009AC"/>
    <w:rsid w:val="00E052E0"/>
    <w:rsid w:val="00E06320"/>
    <w:rsid w:val="00E063DF"/>
    <w:rsid w:val="00E10B86"/>
    <w:rsid w:val="00E11BD7"/>
    <w:rsid w:val="00E11D4C"/>
    <w:rsid w:val="00E128DF"/>
    <w:rsid w:val="00E13802"/>
    <w:rsid w:val="00E13B40"/>
    <w:rsid w:val="00E14461"/>
    <w:rsid w:val="00E14E0C"/>
    <w:rsid w:val="00E14E59"/>
    <w:rsid w:val="00E152CF"/>
    <w:rsid w:val="00E158C4"/>
    <w:rsid w:val="00E15AA3"/>
    <w:rsid w:val="00E16DF8"/>
    <w:rsid w:val="00E20EC0"/>
    <w:rsid w:val="00E21452"/>
    <w:rsid w:val="00E216E5"/>
    <w:rsid w:val="00E22224"/>
    <w:rsid w:val="00E22297"/>
    <w:rsid w:val="00E237D1"/>
    <w:rsid w:val="00E2410B"/>
    <w:rsid w:val="00E244B4"/>
    <w:rsid w:val="00E24EF0"/>
    <w:rsid w:val="00E2520C"/>
    <w:rsid w:val="00E26235"/>
    <w:rsid w:val="00E268D8"/>
    <w:rsid w:val="00E2793E"/>
    <w:rsid w:val="00E30F3D"/>
    <w:rsid w:val="00E3329A"/>
    <w:rsid w:val="00E3384C"/>
    <w:rsid w:val="00E34E86"/>
    <w:rsid w:val="00E35478"/>
    <w:rsid w:val="00E3576E"/>
    <w:rsid w:val="00E359CA"/>
    <w:rsid w:val="00E3673D"/>
    <w:rsid w:val="00E404F7"/>
    <w:rsid w:val="00E41835"/>
    <w:rsid w:val="00E42776"/>
    <w:rsid w:val="00E430CF"/>
    <w:rsid w:val="00E44047"/>
    <w:rsid w:val="00E4454D"/>
    <w:rsid w:val="00E45DD4"/>
    <w:rsid w:val="00E46149"/>
    <w:rsid w:val="00E46408"/>
    <w:rsid w:val="00E46774"/>
    <w:rsid w:val="00E46BA0"/>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3323"/>
    <w:rsid w:val="00E641FB"/>
    <w:rsid w:val="00E64767"/>
    <w:rsid w:val="00E654C7"/>
    <w:rsid w:val="00E65EE0"/>
    <w:rsid w:val="00E66160"/>
    <w:rsid w:val="00E67F31"/>
    <w:rsid w:val="00E704F7"/>
    <w:rsid w:val="00E70DE5"/>
    <w:rsid w:val="00E71E31"/>
    <w:rsid w:val="00E725B1"/>
    <w:rsid w:val="00E73012"/>
    <w:rsid w:val="00E737DA"/>
    <w:rsid w:val="00E74A8D"/>
    <w:rsid w:val="00E7681F"/>
    <w:rsid w:val="00E76B97"/>
    <w:rsid w:val="00E77159"/>
    <w:rsid w:val="00E777F8"/>
    <w:rsid w:val="00E820B6"/>
    <w:rsid w:val="00E84296"/>
    <w:rsid w:val="00E84B03"/>
    <w:rsid w:val="00E87A93"/>
    <w:rsid w:val="00E87B10"/>
    <w:rsid w:val="00E902AB"/>
    <w:rsid w:val="00E90C53"/>
    <w:rsid w:val="00E90F78"/>
    <w:rsid w:val="00E917C0"/>
    <w:rsid w:val="00E91A36"/>
    <w:rsid w:val="00E91DF8"/>
    <w:rsid w:val="00E92A40"/>
    <w:rsid w:val="00E9308B"/>
    <w:rsid w:val="00E93471"/>
    <w:rsid w:val="00E95570"/>
    <w:rsid w:val="00E958B5"/>
    <w:rsid w:val="00E95A75"/>
    <w:rsid w:val="00E95EBC"/>
    <w:rsid w:val="00E97CAE"/>
    <w:rsid w:val="00EA0256"/>
    <w:rsid w:val="00EA1043"/>
    <w:rsid w:val="00EA15EC"/>
    <w:rsid w:val="00EA1CEE"/>
    <w:rsid w:val="00EA1E56"/>
    <w:rsid w:val="00EA2847"/>
    <w:rsid w:val="00EA39E8"/>
    <w:rsid w:val="00EA4766"/>
    <w:rsid w:val="00EA4B34"/>
    <w:rsid w:val="00EA6192"/>
    <w:rsid w:val="00EA633E"/>
    <w:rsid w:val="00EA6792"/>
    <w:rsid w:val="00EA6C38"/>
    <w:rsid w:val="00EA76B8"/>
    <w:rsid w:val="00EA773E"/>
    <w:rsid w:val="00EA7A98"/>
    <w:rsid w:val="00EB20E4"/>
    <w:rsid w:val="00EB25B1"/>
    <w:rsid w:val="00EB3120"/>
    <w:rsid w:val="00EB45BB"/>
    <w:rsid w:val="00EB74ED"/>
    <w:rsid w:val="00EC03BE"/>
    <w:rsid w:val="00EC19CD"/>
    <w:rsid w:val="00EC1B2D"/>
    <w:rsid w:val="00EC1D3E"/>
    <w:rsid w:val="00EC4AF7"/>
    <w:rsid w:val="00EC585D"/>
    <w:rsid w:val="00EC5C13"/>
    <w:rsid w:val="00ED00DE"/>
    <w:rsid w:val="00ED048F"/>
    <w:rsid w:val="00ED06D3"/>
    <w:rsid w:val="00ED0A8D"/>
    <w:rsid w:val="00ED22BB"/>
    <w:rsid w:val="00ED77BD"/>
    <w:rsid w:val="00EE082D"/>
    <w:rsid w:val="00EE08C5"/>
    <w:rsid w:val="00EE0F33"/>
    <w:rsid w:val="00EE2573"/>
    <w:rsid w:val="00EE4827"/>
    <w:rsid w:val="00EE7249"/>
    <w:rsid w:val="00EF0DBD"/>
    <w:rsid w:val="00EF12AC"/>
    <w:rsid w:val="00EF21E2"/>
    <w:rsid w:val="00EF2C8E"/>
    <w:rsid w:val="00EF2D06"/>
    <w:rsid w:val="00EF2E76"/>
    <w:rsid w:val="00EF692D"/>
    <w:rsid w:val="00EF6A09"/>
    <w:rsid w:val="00EF72A1"/>
    <w:rsid w:val="00EF738B"/>
    <w:rsid w:val="00F01548"/>
    <w:rsid w:val="00F015F3"/>
    <w:rsid w:val="00F01774"/>
    <w:rsid w:val="00F01D83"/>
    <w:rsid w:val="00F01FD0"/>
    <w:rsid w:val="00F02C49"/>
    <w:rsid w:val="00F0387E"/>
    <w:rsid w:val="00F03B43"/>
    <w:rsid w:val="00F040F9"/>
    <w:rsid w:val="00F06541"/>
    <w:rsid w:val="00F070D6"/>
    <w:rsid w:val="00F07F4E"/>
    <w:rsid w:val="00F11730"/>
    <w:rsid w:val="00F133E1"/>
    <w:rsid w:val="00F13EA4"/>
    <w:rsid w:val="00F1444B"/>
    <w:rsid w:val="00F15D19"/>
    <w:rsid w:val="00F16046"/>
    <w:rsid w:val="00F173FD"/>
    <w:rsid w:val="00F201BC"/>
    <w:rsid w:val="00F2058B"/>
    <w:rsid w:val="00F20A27"/>
    <w:rsid w:val="00F20DB4"/>
    <w:rsid w:val="00F212BA"/>
    <w:rsid w:val="00F21DB8"/>
    <w:rsid w:val="00F2264C"/>
    <w:rsid w:val="00F229F9"/>
    <w:rsid w:val="00F22C1C"/>
    <w:rsid w:val="00F2372B"/>
    <w:rsid w:val="00F2516D"/>
    <w:rsid w:val="00F2776C"/>
    <w:rsid w:val="00F27C7B"/>
    <w:rsid w:val="00F27D5A"/>
    <w:rsid w:val="00F30825"/>
    <w:rsid w:val="00F30B86"/>
    <w:rsid w:val="00F3162C"/>
    <w:rsid w:val="00F32027"/>
    <w:rsid w:val="00F32A82"/>
    <w:rsid w:val="00F32FFD"/>
    <w:rsid w:val="00F33147"/>
    <w:rsid w:val="00F34BD1"/>
    <w:rsid w:val="00F370D1"/>
    <w:rsid w:val="00F3775B"/>
    <w:rsid w:val="00F42AFC"/>
    <w:rsid w:val="00F4395A"/>
    <w:rsid w:val="00F440F2"/>
    <w:rsid w:val="00F447A3"/>
    <w:rsid w:val="00F45E58"/>
    <w:rsid w:val="00F46173"/>
    <w:rsid w:val="00F47ABE"/>
    <w:rsid w:val="00F5051F"/>
    <w:rsid w:val="00F50842"/>
    <w:rsid w:val="00F50EF1"/>
    <w:rsid w:val="00F56484"/>
    <w:rsid w:val="00F56C05"/>
    <w:rsid w:val="00F56E59"/>
    <w:rsid w:val="00F61161"/>
    <w:rsid w:val="00F6182E"/>
    <w:rsid w:val="00F628A6"/>
    <w:rsid w:val="00F62EA8"/>
    <w:rsid w:val="00F632FA"/>
    <w:rsid w:val="00F63B0A"/>
    <w:rsid w:val="00F63DC4"/>
    <w:rsid w:val="00F63E12"/>
    <w:rsid w:val="00F6503E"/>
    <w:rsid w:val="00F6537B"/>
    <w:rsid w:val="00F66D2F"/>
    <w:rsid w:val="00F70310"/>
    <w:rsid w:val="00F71912"/>
    <w:rsid w:val="00F735BB"/>
    <w:rsid w:val="00F744D8"/>
    <w:rsid w:val="00F74937"/>
    <w:rsid w:val="00F7496A"/>
    <w:rsid w:val="00F774C1"/>
    <w:rsid w:val="00F809BC"/>
    <w:rsid w:val="00F825FE"/>
    <w:rsid w:val="00F82A79"/>
    <w:rsid w:val="00F82DCE"/>
    <w:rsid w:val="00F8318B"/>
    <w:rsid w:val="00F83C00"/>
    <w:rsid w:val="00F84490"/>
    <w:rsid w:val="00F85DC0"/>
    <w:rsid w:val="00F866FB"/>
    <w:rsid w:val="00F877C3"/>
    <w:rsid w:val="00F901D6"/>
    <w:rsid w:val="00F902CB"/>
    <w:rsid w:val="00F90D2E"/>
    <w:rsid w:val="00F92B60"/>
    <w:rsid w:val="00F9397F"/>
    <w:rsid w:val="00F93DAF"/>
    <w:rsid w:val="00F94036"/>
    <w:rsid w:val="00F94C74"/>
    <w:rsid w:val="00F95ADC"/>
    <w:rsid w:val="00F97AB2"/>
    <w:rsid w:val="00FA1886"/>
    <w:rsid w:val="00FA1977"/>
    <w:rsid w:val="00FA1BE4"/>
    <w:rsid w:val="00FA37F1"/>
    <w:rsid w:val="00FA4130"/>
    <w:rsid w:val="00FA6112"/>
    <w:rsid w:val="00FA79AC"/>
    <w:rsid w:val="00FA79B1"/>
    <w:rsid w:val="00FA7C6D"/>
    <w:rsid w:val="00FB03EA"/>
    <w:rsid w:val="00FB0EE1"/>
    <w:rsid w:val="00FB1962"/>
    <w:rsid w:val="00FB3A9D"/>
    <w:rsid w:val="00FB4197"/>
    <w:rsid w:val="00FB486A"/>
    <w:rsid w:val="00FB4F84"/>
    <w:rsid w:val="00FB52F3"/>
    <w:rsid w:val="00FB6B74"/>
    <w:rsid w:val="00FB7598"/>
    <w:rsid w:val="00FB7C17"/>
    <w:rsid w:val="00FC04A4"/>
    <w:rsid w:val="00FC0D33"/>
    <w:rsid w:val="00FC1D4F"/>
    <w:rsid w:val="00FC2BA3"/>
    <w:rsid w:val="00FC4CE0"/>
    <w:rsid w:val="00FC6C75"/>
    <w:rsid w:val="00FC6ED4"/>
    <w:rsid w:val="00FC71D7"/>
    <w:rsid w:val="00FC79E0"/>
    <w:rsid w:val="00FD0D5B"/>
    <w:rsid w:val="00FD1195"/>
    <w:rsid w:val="00FD14A5"/>
    <w:rsid w:val="00FD194D"/>
    <w:rsid w:val="00FD2879"/>
    <w:rsid w:val="00FD3250"/>
    <w:rsid w:val="00FD3BD9"/>
    <w:rsid w:val="00FD5BA3"/>
    <w:rsid w:val="00FD73F6"/>
    <w:rsid w:val="00FD7DAF"/>
    <w:rsid w:val="00FE085B"/>
    <w:rsid w:val="00FE11A8"/>
    <w:rsid w:val="00FE1F6A"/>
    <w:rsid w:val="00FE2A4B"/>
    <w:rsid w:val="00FE5C15"/>
    <w:rsid w:val="00FF12F3"/>
    <w:rsid w:val="00FF1FA5"/>
    <w:rsid w:val="00FF2B38"/>
    <w:rsid w:val="00FF4078"/>
    <w:rsid w:val="00FF4697"/>
    <w:rsid w:val="00FF4702"/>
    <w:rsid w:val="00FF4A61"/>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98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0"/>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DA2E4A"/>
    <w:pPr>
      <w:spacing w:before="60" w:after="60" w:line="276"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DA2E4A"/>
    <w:rPr>
      <w:rFonts w:eastAsia="맑은 고딕" w:cs="바탕"/>
      <w:lang w:val="en-GB" w:eastAsia="en-US"/>
    </w:rPr>
  </w:style>
  <w:style w:type="paragraph" w:styleId="af0">
    <w:name w:val="Normal (Web)"/>
    <w:basedOn w:val="a"/>
    <w:uiPriority w:val="99"/>
    <w:unhideWhenUsed/>
    <w:rsid w:val="00404595"/>
    <w:pPr>
      <w:spacing w:before="100" w:beforeAutospacing="1" w:after="100" w:afterAutospacing="1"/>
    </w:pPr>
    <w:rPr>
      <w:rFonts w:ascii="굴림" w:eastAsia="굴림" w:hAnsi="굴림" w:cs="굴림"/>
      <w:sz w:val="24"/>
      <w:szCs w:val="24"/>
      <w:lang w:val="en-US" w:eastAsia="ko-KR"/>
    </w:rPr>
  </w:style>
  <w:style w:type="paragraph" w:customStyle="1" w:styleId="TAR">
    <w:name w:val="TAR"/>
    <w:basedOn w:val="TAL"/>
    <w:rsid w:val="00CA52B5"/>
    <w:pPr>
      <w:overflowPunct/>
      <w:autoSpaceDE/>
      <w:autoSpaceDN/>
      <w:adjustRightInd/>
      <w:jc w:val="right"/>
      <w:textAlignment w:val="auto"/>
    </w:pPr>
    <w:rPr>
      <w:rFonts w:eastAsiaTheme="minorEastAsia"/>
      <w:lang w:eastAsia="en-US"/>
    </w:rPr>
  </w:style>
  <w:style w:type="paragraph" w:customStyle="1" w:styleId="TAH0">
    <w:name w:val="TAH"/>
    <w:basedOn w:val="TAC"/>
    <w:rsid w:val="00CA52B5"/>
    <w:rPr>
      <w:b/>
    </w:rPr>
  </w:style>
  <w:style w:type="paragraph" w:customStyle="1" w:styleId="TAC">
    <w:name w:val="TAC"/>
    <w:basedOn w:val="TAL"/>
    <w:rsid w:val="00CA52B5"/>
    <w:pPr>
      <w:overflowPunct/>
      <w:autoSpaceDE/>
      <w:autoSpaceDN/>
      <w:adjustRightInd/>
      <w:jc w:val="center"/>
      <w:textAlignment w:val="auto"/>
    </w:pPr>
    <w:rPr>
      <w:rFonts w:eastAsiaTheme="minorEastAsia"/>
      <w:lang w:eastAsia="en-US"/>
    </w:rPr>
  </w:style>
  <w:style w:type="paragraph" w:customStyle="1" w:styleId="TAN">
    <w:name w:val="TAN"/>
    <w:basedOn w:val="TAL"/>
    <w:rsid w:val="00CA52B5"/>
    <w:pPr>
      <w:overflowPunct/>
      <w:autoSpaceDE/>
      <w:autoSpaceDN/>
      <w:adjustRightInd/>
      <w:ind w:left="851" w:hanging="851"/>
      <w:textAlignment w:val="auto"/>
    </w:pPr>
    <w:rPr>
      <w:rFonts w:eastAsiaTheme="minorEastAsia"/>
      <w:lang w:eastAsia="en-US"/>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7"/>
    <w:rsid w:val="000F6057"/>
    <w:rPr>
      <w:rFonts w:eastAsia="맑은 고딕"/>
      <w:b/>
      <w:bCs/>
      <w:lang w:val="en-GB" w:eastAsia="en-US"/>
    </w:rPr>
  </w:style>
  <w:style w:type="paragraph" w:styleId="af1">
    <w:name w:val="Revision"/>
    <w:hidden/>
    <w:uiPriority w:val="99"/>
    <w:semiHidden/>
    <w:rsid w:val="00006BC5"/>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170233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56100783">
      <w:bodyDiv w:val="1"/>
      <w:marLeft w:val="0"/>
      <w:marRight w:val="0"/>
      <w:marTop w:val="0"/>
      <w:marBottom w:val="0"/>
      <w:divBdr>
        <w:top w:val="none" w:sz="0" w:space="0" w:color="auto"/>
        <w:left w:val="none" w:sz="0" w:space="0" w:color="auto"/>
        <w:bottom w:val="none" w:sz="0" w:space="0" w:color="auto"/>
        <w:right w:val="none" w:sz="0" w:space="0" w:color="auto"/>
      </w:divBdr>
    </w:div>
    <w:div w:id="1718813885">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FA666-6261-4ECD-A187-1B30B1157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962</Words>
  <Characters>5484</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6434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Hyunil</cp:lastModifiedBy>
  <cp:revision>2</cp:revision>
  <cp:lastPrinted>2012-03-15T10:36:00Z</cp:lastPrinted>
  <dcterms:created xsi:type="dcterms:W3CDTF">2017-06-16T06:30:00Z</dcterms:created>
  <dcterms:modified xsi:type="dcterms:W3CDTF">2017-06-16T06:30:00Z</dcterms:modified>
</cp:coreProperties>
</file>